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2374D48D" w14:textId="5BEE5ED0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305DC8">
        <w:rPr>
          <w:rFonts w:ascii="Verdana" w:hAnsi="Verdana" w:cstheme="minorHAnsi"/>
          <w:sz w:val="18"/>
          <w:szCs w:val="18"/>
        </w:rPr>
        <w:t xml:space="preserve">Příloha č. </w:t>
      </w:r>
      <w:r w:rsidR="004C2BE3" w:rsidRPr="00305DC8">
        <w:rPr>
          <w:rFonts w:ascii="Verdana" w:hAnsi="Verdana" w:cstheme="minorHAnsi"/>
          <w:sz w:val="18"/>
          <w:szCs w:val="18"/>
        </w:rPr>
        <w:t>3</w:t>
      </w:r>
      <w:r w:rsidR="00102827" w:rsidRPr="00305DC8">
        <w:rPr>
          <w:rFonts w:ascii="Verdana" w:hAnsi="Verdana" w:cstheme="minorHAnsi"/>
          <w:sz w:val="18"/>
          <w:szCs w:val="18"/>
        </w:rPr>
        <w:t xml:space="preserve"> </w:t>
      </w:r>
      <w:r w:rsidR="004C2BE3" w:rsidRPr="00305DC8">
        <w:rPr>
          <w:rFonts w:ascii="Verdana" w:hAnsi="Verdana" w:cstheme="minorHAnsi"/>
          <w:sz w:val="18"/>
          <w:szCs w:val="18"/>
        </w:rPr>
        <w:t>Výzvy</w:t>
      </w:r>
      <w:r w:rsidR="004C2BE3">
        <w:rPr>
          <w:rFonts w:ascii="Verdana" w:hAnsi="Verdana" w:cstheme="minorHAnsi"/>
          <w:sz w:val="18"/>
          <w:szCs w:val="18"/>
        </w:rPr>
        <w:t xml:space="preserve"> k podání nabídky</w:t>
      </w:r>
    </w:p>
    <w:p w14:paraId="2374D48E" w14:textId="516EAA63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D6BA0">
        <w:rPr>
          <w:rFonts w:ascii="Verdana" w:hAnsi="Verdana" w:cstheme="minorHAnsi"/>
          <w:b/>
          <w:sz w:val="28"/>
          <w:szCs w:val="28"/>
          <w:u w:val="single"/>
        </w:rPr>
        <w:t>na poskytování služeb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DD6BA0">
        <w:rPr>
          <w:rFonts w:ascii="Verdana" w:hAnsi="Verdana" w:cstheme="minorHAnsi"/>
          <w:b/>
          <w:sz w:val="28"/>
          <w:szCs w:val="28"/>
          <w:u w:val="single"/>
        </w:rPr>
        <w:t>Školení interních lektorů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1D8B8B82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6BA0">
        <w:rPr>
          <w:rFonts w:ascii="Verdana" w:hAnsi="Verdana" w:cstheme="minorHAnsi"/>
          <w:b/>
          <w:sz w:val="22"/>
          <w:u w:val="single"/>
        </w:rPr>
        <w:t>Poskytovatele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374D492" w14:textId="24BC0E0D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analogicky k ustanovení § 131 zákona č. 134/2016 Sb., o zadávání veřejných zakázek, ve znění pozdějších předpisů (dál</w:t>
      </w:r>
      <w:r w:rsidR="004C2BE3">
        <w:rPr>
          <w:rFonts w:ascii="Verdana" w:hAnsi="Verdana" w:cstheme="minorHAnsi"/>
          <w:sz w:val="18"/>
          <w:szCs w:val="18"/>
        </w:rPr>
        <w:t xml:space="preserve">e jen „zákon“), dle ustanovení </w:t>
      </w:r>
      <w:r w:rsidRPr="002507FA">
        <w:rPr>
          <w:rFonts w:ascii="Verdana" w:hAnsi="Verdana" w:cstheme="minorHAnsi"/>
          <w:sz w:val="18"/>
          <w:szCs w:val="18"/>
        </w:rPr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374D499" w14:textId="7D478C8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4C2BE3">
        <w:rPr>
          <w:rFonts w:ascii="Verdana" w:hAnsi="Verdana" w:cstheme="minorHAnsi"/>
          <w:b/>
          <w:sz w:val="18"/>
          <w:szCs w:val="18"/>
        </w:rPr>
        <w:t>Bc. Jiřím Svobodou, MBA, generálním ředitelem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3CE70184" w14:textId="77777777" w:rsidR="004C2BE3" w:rsidRDefault="004C2BE3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9F" w14:textId="77777777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05320324" w14:textId="77777777" w:rsidR="004C2BE3" w:rsidRPr="002507FA" w:rsidRDefault="004C2BE3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51D90BA2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DD6BA0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004C2AE4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</w:t>
      </w:r>
      <w:r w:rsidRPr="004C2BE3">
        <w:rPr>
          <w:rFonts w:ascii="Verdana" w:hAnsi="Verdana" w:cstheme="minorHAnsi"/>
          <w:sz w:val="18"/>
          <w:szCs w:val="18"/>
        </w:rPr>
        <w:t xml:space="preserve">výsledků zadávacího řízení </w:t>
      </w:r>
      <w:r w:rsidR="00161E4D" w:rsidRPr="004C2BE3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4C2BE3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4C2BE3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4C2BE3">
        <w:rPr>
          <w:rFonts w:ascii="Verdana" w:hAnsi="Verdana" w:cstheme="minorHAnsi"/>
          <w:sz w:val="18"/>
          <w:szCs w:val="18"/>
        </w:rPr>
        <w:t xml:space="preserve">podlimitní </w:t>
      </w:r>
      <w:r w:rsidRPr="004C2BE3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4C2BE3">
        <w:rPr>
          <w:rFonts w:ascii="Verdana" w:hAnsi="Verdana" w:cstheme="minorHAnsi"/>
          <w:sz w:val="18"/>
          <w:szCs w:val="18"/>
        </w:rPr>
        <w:t>ce</w:t>
      </w:r>
      <w:r w:rsidR="004C2BE3" w:rsidRPr="004C2BE3">
        <w:rPr>
          <w:rFonts w:ascii="Verdana" w:hAnsi="Verdana" w:cstheme="minorHAnsi"/>
          <w:sz w:val="18"/>
          <w:szCs w:val="18"/>
        </w:rPr>
        <w:t xml:space="preserve"> </w:t>
      </w:r>
      <w:r w:rsidRPr="004C2BE3">
        <w:rPr>
          <w:rFonts w:ascii="Verdana" w:hAnsi="Verdana" w:cstheme="minorHAnsi"/>
          <w:sz w:val="18"/>
          <w:szCs w:val="18"/>
        </w:rPr>
        <w:t>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4C2BE3">
        <w:rPr>
          <w:rFonts w:ascii="Verdana" w:hAnsi="Verdana" w:cstheme="minorHAnsi"/>
          <w:sz w:val="18"/>
          <w:szCs w:val="18"/>
        </w:rPr>
        <w:t>„Školení interních lektorů“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305DC8">
        <w:rPr>
          <w:rFonts w:ascii="Verdana" w:hAnsi="Verdana" w:cstheme="minorHAnsi"/>
          <w:sz w:val="18"/>
          <w:szCs w:val="18"/>
        </w:rPr>
        <w:t>37819/2021-SŽ-GŘ-O8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541869">
      <w:pPr>
        <w:pStyle w:val="Odstavecseseznamem"/>
        <w:numPr>
          <w:ilvl w:val="1"/>
          <w:numId w:val="19"/>
        </w:numPr>
        <w:spacing w:before="120" w:after="120"/>
        <w:ind w:left="425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05162734" w:rsidR="00CC5257" w:rsidRPr="009B67A5" w:rsidRDefault="00161E4D" w:rsidP="00541869">
      <w:pPr>
        <w:pStyle w:val="Odstavecseseznamem"/>
        <w:numPr>
          <w:ilvl w:val="1"/>
          <w:numId w:val="19"/>
        </w:numPr>
        <w:spacing w:before="120" w:after="120"/>
        <w:ind w:left="425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DD6BA0">
        <w:rPr>
          <w:rFonts w:ascii="Verdana" w:hAnsi="Verdana" w:cstheme="minorHAnsi"/>
          <w:sz w:val="18"/>
          <w:szCs w:val="18"/>
        </w:rPr>
        <w:t xml:space="preserve"> poskytování služeb – školení interních školitelů Objednatele, kteří zajišťují přenos klíčových informací a know-how na další zaměstnance Objednatele. Hlavním cílem projektu je vytvoření uceleného bloku aktivit, který umožní zvýšit lektorské kompetence interních lektorů Objednatele</w:t>
      </w:r>
      <w:r w:rsidR="00DD6BA0" w:rsidRPr="00D7703B">
        <w:rPr>
          <w:rFonts w:ascii="Verdana" w:hAnsi="Verdana" w:cstheme="minorHAnsi"/>
          <w:sz w:val="18"/>
          <w:szCs w:val="18"/>
        </w:rPr>
        <w:t>.</w:t>
      </w:r>
      <w:r w:rsidRPr="00D7703B">
        <w:rPr>
          <w:rFonts w:ascii="Verdana" w:hAnsi="Verdana" w:cstheme="minorHAnsi"/>
          <w:sz w:val="18"/>
          <w:szCs w:val="18"/>
        </w:rPr>
        <w:t xml:space="preserve">  </w:t>
      </w:r>
      <w:r w:rsidR="00DD6BA0" w:rsidRPr="00D7703B">
        <w:rPr>
          <w:rFonts w:ascii="Verdana" w:hAnsi="Verdana" w:cstheme="minorHAnsi"/>
          <w:sz w:val="18"/>
          <w:szCs w:val="18"/>
        </w:rPr>
        <w:t xml:space="preserve">Předmět služeb </w:t>
      </w:r>
      <w:r w:rsidR="00012CB4" w:rsidRPr="00D7703B">
        <w:rPr>
          <w:rFonts w:ascii="Verdana" w:hAnsi="Verdana" w:cstheme="minorHAnsi"/>
          <w:sz w:val="18"/>
          <w:szCs w:val="18"/>
        </w:rPr>
        <w:t xml:space="preserve">je </w:t>
      </w:r>
      <w:r w:rsidR="0038779C" w:rsidRPr="00D7703B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D7703B">
        <w:rPr>
          <w:rFonts w:ascii="Verdana" w:hAnsi="Verdana" w:cstheme="minorHAnsi"/>
          <w:sz w:val="18"/>
          <w:szCs w:val="18"/>
        </w:rPr>
        <w:t xml:space="preserve">specifikován v </w:t>
      </w:r>
      <w:r w:rsidR="00DD6BA0" w:rsidRPr="00D7703B">
        <w:rPr>
          <w:rFonts w:ascii="Verdana" w:hAnsi="Verdana" w:cstheme="minorHAnsi"/>
          <w:sz w:val="18"/>
          <w:szCs w:val="18"/>
        </w:rPr>
        <w:t>bližší specifikaci předmětu služeb</w:t>
      </w:r>
      <w:r w:rsidR="00102827" w:rsidRPr="00D7703B">
        <w:rPr>
          <w:rFonts w:ascii="Verdana" w:hAnsi="Verdana" w:cstheme="minorHAnsi"/>
          <w:sz w:val="18"/>
          <w:szCs w:val="18"/>
        </w:rPr>
        <w:t>, která je přílohou č</w:t>
      </w:r>
      <w:r w:rsidR="00870DF7" w:rsidRPr="00D7703B">
        <w:rPr>
          <w:rFonts w:ascii="Verdana" w:hAnsi="Verdana" w:cstheme="minorHAnsi"/>
          <w:sz w:val="18"/>
          <w:szCs w:val="18"/>
        </w:rPr>
        <w:t xml:space="preserve">. </w:t>
      </w:r>
      <w:r w:rsidR="007A2C38" w:rsidRPr="00D7703B">
        <w:rPr>
          <w:rFonts w:ascii="Verdana" w:hAnsi="Verdana" w:cstheme="minorHAnsi"/>
          <w:sz w:val="18"/>
          <w:szCs w:val="18"/>
        </w:rPr>
        <w:t>2</w:t>
      </w:r>
      <w:r w:rsidR="0085363C" w:rsidRPr="00D7703B">
        <w:rPr>
          <w:rFonts w:ascii="Verdana" w:hAnsi="Verdana" w:cstheme="minorHAnsi"/>
          <w:sz w:val="18"/>
          <w:szCs w:val="18"/>
        </w:rPr>
        <w:t xml:space="preserve"> </w:t>
      </w:r>
      <w:r w:rsidR="00102827" w:rsidRPr="00D7703B">
        <w:rPr>
          <w:rFonts w:ascii="Verdana" w:hAnsi="Verdana" w:cstheme="minorHAnsi"/>
          <w:sz w:val="18"/>
          <w:szCs w:val="18"/>
        </w:rPr>
        <w:t>této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dílčí </w:t>
      </w:r>
      <w:r w:rsidR="0038779C" w:rsidRPr="009B67A5">
        <w:rPr>
          <w:rFonts w:ascii="Verdana" w:hAnsi="Verdana" w:cstheme="minorHAnsi"/>
          <w:sz w:val="18"/>
          <w:szCs w:val="18"/>
        </w:rPr>
        <w:t>smlouvě</w:t>
      </w:r>
      <w:r w:rsidR="00102827" w:rsidRPr="009B67A5">
        <w:rPr>
          <w:rFonts w:ascii="Verdana" w:hAnsi="Verdana" w:cstheme="minorHAnsi"/>
          <w:sz w:val="18"/>
          <w:szCs w:val="18"/>
        </w:rPr>
        <w:t>.</w:t>
      </w:r>
      <w:r w:rsidR="0038779C" w:rsidRPr="009B67A5">
        <w:rPr>
          <w:rFonts w:ascii="Verdana" w:hAnsi="Verdana" w:cstheme="minorHAnsi"/>
          <w:sz w:val="18"/>
          <w:szCs w:val="18"/>
        </w:rPr>
        <w:t xml:space="preserve"> </w:t>
      </w:r>
      <w:r w:rsidR="00CC5257" w:rsidRPr="009B67A5">
        <w:rPr>
          <w:rFonts w:ascii="Verdana" w:hAnsi="Verdana" w:cstheme="minorHAnsi"/>
          <w:sz w:val="18"/>
          <w:szCs w:val="18"/>
        </w:rPr>
        <w:t xml:space="preserve"> </w:t>
      </w:r>
    </w:p>
    <w:p w14:paraId="34F1FF17" w14:textId="77777777" w:rsidR="003A22B4" w:rsidRDefault="009471B0" w:rsidP="009B67A5">
      <w:pPr>
        <w:pStyle w:val="Odstavecseseznamem"/>
        <w:numPr>
          <w:ilvl w:val="1"/>
          <w:numId w:val="19"/>
        </w:numPr>
        <w:spacing w:before="120" w:after="120"/>
        <w:ind w:left="42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B67A5">
        <w:rPr>
          <w:rFonts w:ascii="Verdana" w:hAnsi="Verdana" w:cstheme="minorHAnsi"/>
          <w:sz w:val="18"/>
          <w:szCs w:val="18"/>
        </w:rPr>
        <w:t xml:space="preserve">Objednatel předpokládá proškolení cca 364 </w:t>
      </w:r>
      <w:r w:rsidR="00FE5FC2" w:rsidRPr="009B67A5">
        <w:rPr>
          <w:rFonts w:ascii="Verdana" w:hAnsi="Verdana" w:cstheme="minorHAnsi"/>
          <w:sz w:val="18"/>
          <w:szCs w:val="18"/>
        </w:rPr>
        <w:t>interních školitelů Objednatele</w:t>
      </w:r>
      <w:r w:rsidRPr="009B67A5">
        <w:rPr>
          <w:rFonts w:ascii="Verdana" w:hAnsi="Verdana" w:cstheme="minorHAnsi"/>
          <w:sz w:val="18"/>
          <w:szCs w:val="18"/>
        </w:rPr>
        <w:t xml:space="preserve"> rozdělených do cca 12 základních kurzů a do cca 16 opakovacích kurzů za celkovou dobu plnění Rámcové dohody. </w:t>
      </w:r>
      <w:r w:rsidR="003A22B4">
        <w:rPr>
          <w:rFonts w:ascii="Verdana" w:hAnsi="Verdana" w:cstheme="minorHAnsi"/>
          <w:sz w:val="18"/>
          <w:szCs w:val="18"/>
        </w:rPr>
        <w:t>Základních i opakovacích kurzů se bude účastnit 13 osob (12 účastníků + 1 metodik).</w:t>
      </w:r>
    </w:p>
    <w:p w14:paraId="51761B68" w14:textId="2CBC7D00" w:rsidR="009471B0" w:rsidRPr="005133BC" w:rsidRDefault="009471B0" w:rsidP="009B67A5">
      <w:pPr>
        <w:pStyle w:val="Odstavecseseznamem"/>
        <w:numPr>
          <w:ilvl w:val="1"/>
          <w:numId w:val="19"/>
        </w:numPr>
        <w:spacing w:before="120" w:after="120"/>
        <w:ind w:left="42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3BC">
        <w:rPr>
          <w:rFonts w:ascii="Verdana" w:hAnsi="Verdana" w:cstheme="minorHAnsi"/>
          <w:sz w:val="18"/>
          <w:szCs w:val="18"/>
        </w:rPr>
        <w:t>Předpokládaný počet proškolených osob a předpokládaný počet kurzů (základních i opakovacích)</w:t>
      </w:r>
      <w:r w:rsidR="003A22B4" w:rsidRPr="005133BC">
        <w:rPr>
          <w:rFonts w:ascii="Verdana" w:hAnsi="Verdana" w:cstheme="minorHAnsi"/>
          <w:sz w:val="18"/>
          <w:szCs w:val="18"/>
        </w:rPr>
        <w:t xml:space="preserve"> uvedených v odst. 3 tohoto článku</w:t>
      </w:r>
      <w:r w:rsidRPr="005133BC">
        <w:rPr>
          <w:rFonts w:ascii="Verdana" w:hAnsi="Verdana" w:cstheme="minorHAnsi"/>
          <w:sz w:val="18"/>
          <w:szCs w:val="18"/>
        </w:rPr>
        <w:t xml:space="preserve"> je pouze orientační. Objednatel si vyhrazuje možnost předpokládaný počet osob změnit </w:t>
      </w:r>
      <w:r w:rsidR="007B350F" w:rsidRPr="005133BC">
        <w:rPr>
          <w:rFonts w:ascii="Verdana" w:hAnsi="Verdana" w:cstheme="minorHAnsi"/>
          <w:sz w:val="18"/>
          <w:szCs w:val="18"/>
        </w:rPr>
        <w:t>(</w:t>
      </w:r>
      <w:r w:rsidR="007B350F" w:rsidRPr="005133BC">
        <w:rPr>
          <w:rFonts w:ascii="Verdana" w:hAnsi="Verdana"/>
          <w:sz w:val="18"/>
          <w:szCs w:val="18"/>
        </w:rPr>
        <w:t xml:space="preserve">zvýšit nebo snížit) </w:t>
      </w:r>
      <w:r w:rsidRPr="005133BC">
        <w:rPr>
          <w:rFonts w:ascii="Verdana" w:hAnsi="Verdana" w:cstheme="minorHAnsi"/>
          <w:sz w:val="18"/>
          <w:szCs w:val="18"/>
        </w:rPr>
        <w:t xml:space="preserve">v závislosti na aktuálních potřebách Objednatele. </w:t>
      </w: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bookmarkStart w:id="0" w:name="_GoBack"/>
      <w:bookmarkEnd w:id="0"/>
      <w:r w:rsidRPr="002507FA">
        <w:rPr>
          <w:rFonts w:ascii="Verdana" w:hAnsi="Verdana" w:cstheme="minorHAnsi"/>
          <w:b/>
          <w:sz w:val="22"/>
        </w:rPr>
        <w:t>RÁMCOVÉ DOHODY</w:t>
      </w:r>
    </w:p>
    <w:p w14:paraId="2374D4B2" w14:textId="0C3B3383" w:rsidR="0038779C" w:rsidRPr="00D7703B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Pr="00D7703B">
        <w:rPr>
          <w:rFonts w:ascii="Verdana" w:hAnsi="Verdana" w:cstheme="minorHAnsi"/>
          <w:sz w:val="18"/>
          <w:szCs w:val="18"/>
        </w:rPr>
        <w:t xml:space="preserve">Objednatelem </w:t>
      </w:r>
      <w:r w:rsidR="00DD6BA0" w:rsidRPr="00D7703B">
        <w:rPr>
          <w:rFonts w:ascii="Verdana" w:hAnsi="Verdana" w:cstheme="minorHAnsi"/>
          <w:sz w:val="18"/>
          <w:szCs w:val="18"/>
        </w:rPr>
        <w:t xml:space="preserve">Poskytovateli </w:t>
      </w:r>
      <w:r w:rsidRPr="00D7703B">
        <w:rPr>
          <w:rFonts w:ascii="Verdana" w:hAnsi="Verdana" w:cstheme="minorHAnsi"/>
          <w:sz w:val="18"/>
          <w:szCs w:val="18"/>
        </w:rPr>
        <w:t xml:space="preserve">postupem uvedeným v této </w:t>
      </w:r>
      <w:r w:rsidR="00141D25" w:rsidRPr="00D7703B">
        <w:rPr>
          <w:rFonts w:ascii="Verdana" w:hAnsi="Verdana" w:cstheme="minorHAnsi"/>
          <w:sz w:val="18"/>
          <w:szCs w:val="18"/>
        </w:rPr>
        <w:t xml:space="preserve">Rámcové </w:t>
      </w:r>
      <w:r w:rsidRPr="00D7703B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D7703B">
        <w:rPr>
          <w:rFonts w:ascii="Verdana" w:hAnsi="Verdana" w:cstheme="minorHAnsi"/>
          <w:sz w:val="18"/>
          <w:szCs w:val="18"/>
        </w:rPr>
        <w:t xml:space="preserve">Rámcové </w:t>
      </w:r>
      <w:r w:rsidRPr="00D7703B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D7703B">
        <w:rPr>
          <w:rFonts w:ascii="Verdana" w:hAnsi="Verdana" w:cstheme="minorHAnsi"/>
          <w:sz w:val="18"/>
          <w:szCs w:val="18"/>
        </w:rPr>
        <w:t xml:space="preserve">Obchodními </w:t>
      </w:r>
      <w:r w:rsidRPr="00D7703B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D7703B">
        <w:rPr>
          <w:rFonts w:ascii="Verdana" w:hAnsi="Verdana" w:cstheme="minorHAnsi"/>
          <w:sz w:val="18"/>
          <w:szCs w:val="18"/>
        </w:rPr>
        <w:t>1</w:t>
      </w:r>
      <w:r w:rsidR="00F17B92" w:rsidRPr="00D7703B">
        <w:rPr>
          <w:rFonts w:ascii="Verdana" w:hAnsi="Verdana" w:cstheme="minorHAnsi"/>
          <w:sz w:val="18"/>
          <w:szCs w:val="18"/>
        </w:rPr>
        <w:t xml:space="preserve"> </w:t>
      </w:r>
      <w:r w:rsidRPr="00D7703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7703B">
        <w:rPr>
          <w:rFonts w:ascii="Verdana" w:hAnsi="Verdana" w:cstheme="minorHAnsi"/>
          <w:sz w:val="18"/>
          <w:szCs w:val="18"/>
        </w:rPr>
        <w:t xml:space="preserve">Rámcové </w:t>
      </w:r>
      <w:r w:rsidRPr="00D7703B">
        <w:rPr>
          <w:rFonts w:ascii="Verdana" w:hAnsi="Verdana" w:cstheme="minorHAnsi"/>
          <w:sz w:val="18"/>
          <w:szCs w:val="18"/>
        </w:rPr>
        <w:t>dohody (dále jen „</w:t>
      </w:r>
      <w:r w:rsidR="00E35CAA" w:rsidRPr="00D7703B">
        <w:rPr>
          <w:rFonts w:ascii="Verdana" w:hAnsi="Verdana" w:cstheme="minorHAnsi"/>
          <w:sz w:val="18"/>
          <w:szCs w:val="18"/>
        </w:rPr>
        <w:t>dílčí zakázka</w:t>
      </w:r>
      <w:r w:rsidRPr="00D7703B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D7703B">
        <w:rPr>
          <w:rFonts w:ascii="Verdana" w:hAnsi="Verdana" w:cstheme="minorHAnsi"/>
          <w:sz w:val="18"/>
          <w:szCs w:val="18"/>
        </w:rPr>
        <w:t xml:space="preserve">dílčí zakázky </w:t>
      </w:r>
      <w:r w:rsidRPr="00D7703B">
        <w:rPr>
          <w:rFonts w:ascii="Verdana" w:hAnsi="Verdana" w:cstheme="minorHAnsi"/>
          <w:sz w:val="18"/>
          <w:szCs w:val="18"/>
        </w:rPr>
        <w:t xml:space="preserve">bude mezi Objednatelem a </w:t>
      </w:r>
      <w:r w:rsidR="00DD6BA0" w:rsidRPr="00D7703B">
        <w:rPr>
          <w:rFonts w:ascii="Verdana" w:hAnsi="Verdana" w:cstheme="minorHAnsi"/>
          <w:sz w:val="18"/>
          <w:szCs w:val="18"/>
        </w:rPr>
        <w:t xml:space="preserve">Poskytovatelem </w:t>
      </w:r>
      <w:r w:rsidRPr="00D7703B">
        <w:rPr>
          <w:rFonts w:ascii="Verdana" w:hAnsi="Verdana" w:cstheme="minorHAnsi"/>
          <w:sz w:val="18"/>
          <w:szCs w:val="18"/>
        </w:rPr>
        <w:t xml:space="preserve">uzavřena smlouva na plnění dílčí veřejné zakázky (dále jen „dílčí smlouva“), na základě které </w:t>
      </w:r>
      <w:r w:rsidR="00DD6BA0" w:rsidRPr="00D7703B">
        <w:rPr>
          <w:rFonts w:ascii="Verdana" w:hAnsi="Verdana" w:cstheme="minorHAnsi"/>
          <w:sz w:val="18"/>
          <w:szCs w:val="18"/>
        </w:rPr>
        <w:t xml:space="preserve">Poskytovatel poskytne </w:t>
      </w:r>
      <w:r w:rsidRPr="00D7703B">
        <w:rPr>
          <w:rFonts w:ascii="Verdana" w:hAnsi="Verdana" w:cstheme="minorHAnsi"/>
          <w:sz w:val="18"/>
          <w:szCs w:val="18"/>
        </w:rPr>
        <w:t xml:space="preserve">pro Objednatele </w:t>
      </w:r>
      <w:r w:rsidR="00DD6BA0" w:rsidRPr="00D7703B">
        <w:rPr>
          <w:rFonts w:ascii="Verdana" w:hAnsi="Verdana" w:cstheme="minorHAnsi"/>
          <w:sz w:val="18"/>
          <w:szCs w:val="18"/>
        </w:rPr>
        <w:t xml:space="preserve">Služby </w:t>
      </w:r>
      <w:r w:rsidRPr="00D7703B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D7703B">
        <w:rPr>
          <w:rFonts w:ascii="Verdana" w:hAnsi="Verdana" w:cstheme="minorHAnsi"/>
          <w:sz w:val="18"/>
          <w:szCs w:val="18"/>
        </w:rPr>
        <w:t xml:space="preserve">této Rámcové </w:t>
      </w:r>
      <w:r w:rsidRPr="00D7703B">
        <w:rPr>
          <w:rFonts w:ascii="Verdana" w:hAnsi="Verdana" w:cstheme="minorHAnsi"/>
          <w:sz w:val="18"/>
          <w:szCs w:val="18"/>
        </w:rPr>
        <w:t>dohody.</w:t>
      </w:r>
    </w:p>
    <w:p w14:paraId="05B8DC28" w14:textId="5633E5CE" w:rsidR="001A2A4F" w:rsidRPr="00D7703B" w:rsidRDefault="001A2A4F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D7703B">
        <w:rPr>
          <w:rFonts w:ascii="Verdana" w:hAnsi="Verdana" w:cstheme="minorHAnsi"/>
          <w:sz w:val="18"/>
          <w:szCs w:val="18"/>
        </w:rPr>
        <w:t xml:space="preserve">Objednávky budou Objednatelem činěny čtvrtletně, pokud se smluvní strany nedohodnou jinak.  </w:t>
      </w:r>
    </w:p>
    <w:p w14:paraId="2374D4B3" w14:textId="63E18A4A" w:rsidR="004A0D5B" w:rsidRPr="002507FA" w:rsidRDefault="0038779C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D7703B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D7703B">
        <w:rPr>
          <w:rFonts w:ascii="Verdana" w:hAnsi="Verdana" w:cstheme="minorHAnsi"/>
          <w:sz w:val="18"/>
          <w:szCs w:val="18"/>
        </w:rPr>
        <w:t xml:space="preserve">dílčí zakázku </w:t>
      </w:r>
      <w:r w:rsidRPr="00D7703B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="00DD6BA0" w:rsidRPr="00D7703B">
        <w:rPr>
          <w:rFonts w:ascii="Verdana" w:hAnsi="Verdana" w:cstheme="minorHAnsi"/>
          <w:sz w:val="18"/>
          <w:szCs w:val="18"/>
        </w:rPr>
        <w:t>Poskytovateli</w:t>
      </w:r>
      <w:r w:rsidRPr="00D7703B">
        <w:rPr>
          <w:rFonts w:ascii="Verdana" w:hAnsi="Verdana" w:cstheme="minorHAnsi"/>
          <w:sz w:val="18"/>
          <w:szCs w:val="18"/>
        </w:rPr>
        <w:t>. Písemná</w:t>
      </w:r>
      <w:r w:rsidRPr="002507FA">
        <w:rPr>
          <w:rFonts w:ascii="Verdana" w:hAnsi="Verdana" w:cstheme="minorHAnsi"/>
          <w:sz w:val="18"/>
          <w:szCs w:val="18"/>
        </w:rPr>
        <w:t xml:space="preserve"> forma objednávky je splněna, i pokud Objednatel zašle </w:t>
      </w:r>
      <w:r w:rsidR="00DD6BA0">
        <w:rPr>
          <w:rFonts w:ascii="Verdana" w:hAnsi="Verdana" w:cstheme="minorHAnsi"/>
          <w:sz w:val="18"/>
          <w:szCs w:val="18"/>
        </w:rPr>
        <w:t>Poskytovateli</w:t>
      </w:r>
      <w:r w:rsidR="00DD6BA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374D4B4" w14:textId="02353FDE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Pr="002507FA">
        <w:rPr>
          <w:rFonts w:ascii="Verdana" w:hAnsi="Verdana"/>
          <w:sz w:val="18"/>
          <w:szCs w:val="18"/>
          <w:highlight w:val="green"/>
        </w:rPr>
        <w:t>………</w:t>
      </w:r>
      <w:proofErr w:type="gramStart"/>
      <w:r w:rsidRPr="002507FA">
        <w:rPr>
          <w:rFonts w:ascii="Verdana" w:hAnsi="Verdana"/>
          <w:sz w:val="18"/>
          <w:szCs w:val="18"/>
          <w:highlight w:val="green"/>
        </w:rPr>
        <w:t>…..</w:t>
      </w:r>
      <w:r w:rsidRPr="002507FA">
        <w:rPr>
          <w:rFonts w:ascii="Verdana" w:hAnsi="Verdana"/>
          <w:sz w:val="18"/>
          <w:szCs w:val="18"/>
        </w:rPr>
        <w:t>@</w:t>
      </w:r>
      <w:r w:rsidR="00576BA9">
        <w:rPr>
          <w:rFonts w:ascii="Verdana" w:hAnsi="Verdana"/>
          <w:sz w:val="18"/>
          <w:szCs w:val="18"/>
        </w:rPr>
        <w:t>spravazeleznic</w:t>
      </w:r>
      <w:proofErr w:type="gramEnd"/>
      <w:r w:rsidRPr="002507FA">
        <w:rPr>
          <w:rFonts w:ascii="Verdana" w:hAnsi="Verdana"/>
          <w:sz w:val="18"/>
          <w:szCs w:val="18"/>
        </w:rPr>
        <w:t>.cz</w:t>
      </w:r>
    </w:p>
    <w:p w14:paraId="2374D4B5" w14:textId="5E832D8B" w:rsidR="00B447EA" w:rsidRPr="002507FA" w:rsidRDefault="00DD6BA0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4A0D5B" w:rsidRPr="002507FA">
        <w:rPr>
          <w:rFonts w:ascii="Verdana" w:hAnsi="Verdana"/>
          <w:sz w:val="18"/>
          <w:szCs w:val="18"/>
        </w:rPr>
        <w:t xml:space="preserve">: </w:t>
      </w:r>
      <w:r w:rsidR="004A0D5B"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374D4B6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69772694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4064EC">
        <w:rPr>
          <w:rFonts w:ascii="Verdana" w:hAnsi="Verdana" w:cstheme="minorHAnsi"/>
          <w:sz w:val="18"/>
          <w:szCs w:val="18"/>
        </w:rPr>
        <w:t>předmětu Služeb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kontaktní osobu Objednatele,</w:t>
      </w:r>
    </w:p>
    <w:p w14:paraId="2374D4BC" w14:textId="566C34D5" w:rsidR="0038779C" w:rsidRPr="00542C58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B67A5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9B67A5">
        <w:rPr>
          <w:rFonts w:ascii="Verdana" w:hAnsi="Verdana" w:cstheme="minorHAnsi"/>
          <w:sz w:val="18"/>
          <w:szCs w:val="18"/>
        </w:rPr>
        <w:t xml:space="preserve">3 </w:t>
      </w:r>
      <w:r w:rsidR="00E413C5" w:rsidRPr="009B67A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B67A5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B67A5">
        <w:rPr>
          <w:rFonts w:ascii="Verdana" w:hAnsi="Verdana" w:cstheme="minorHAnsi"/>
          <w:sz w:val="18"/>
          <w:szCs w:val="18"/>
        </w:rPr>
        <w:t>dohody</w:t>
      </w:r>
      <w:r w:rsidRPr="009B67A5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B67A5">
        <w:rPr>
          <w:rFonts w:ascii="Verdana" w:hAnsi="Verdana" w:cstheme="minorHAnsi"/>
          <w:sz w:val="18"/>
          <w:szCs w:val="18"/>
        </w:rPr>
        <w:t xml:space="preserve">povahu </w:t>
      </w:r>
      <w:r w:rsidR="004064EC" w:rsidRPr="009B67A5">
        <w:rPr>
          <w:rFonts w:ascii="Verdana" w:hAnsi="Verdana" w:cstheme="minorHAnsi"/>
          <w:sz w:val="18"/>
          <w:szCs w:val="18"/>
        </w:rPr>
        <w:t xml:space="preserve">předmětu Služeb </w:t>
      </w:r>
      <w:r w:rsidR="00E413C5" w:rsidRPr="009B67A5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9B67A5">
        <w:rPr>
          <w:rFonts w:ascii="Verdana" w:hAnsi="Verdana" w:cstheme="minorHAnsi"/>
          <w:sz w:val="18"/>
          <w:szCs w:val="18"/>
        </w:rPr>
        <w:t xml:space="preserve">3 </w:t>
      </w:r>
      <w:r w:rsidR="00E413C5" w:rsidRPr="009B67A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B67A5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B67A5">
        <w:rPr>
          <w:rFonts w:ascii="Verdana" w:hAnsi="Verdana" w:cstheme="minorHAnsi"/>
          <w:sz w:val="18"/>
          <w:szCs w:val="18"/>
        </w:rPr>
        <w:t xml:space="preserve">dohody cenu za </w:t>
      </w:r>
      <w:r w:rsidR="00DD6BA0" w:rsidRPr="009B67A5">
        <w:rPr>
          <w:rFonts w:ascii="Verdana" w:hAnsi="Verdana" w:cstheme="minorHAnsi"/>
          <w:sz w:val="18"/>
          <w:szCs w:val="18"/>
        </w:rPr>
        <w:t xml:space="preserve">poskytnutí </w:t>
      </w:r>
      <w:proofErr w:type="gramStart"/>
      <w:r w:rsidR="00DD6BA0" w:rsidRPr="009B67A5">
        <w:rPr>
          <w:rFonts w:ascii="Verdana" w:hAnsi="Verdana" w:cstheme="minorHAnsi"/>
          <w:sz w:val="18"/>
          <w:szCs w:val="18"/>
        </w:rPr>
        <w:t xml:space="preserve">Služeb </w:t>
      </w:r>
      <w:r w:rsidR="00AD2EC8" w:rsidRPr="009B67A5">
        <w:rPr>
          <w:rFonts w:ascii="Verdana" w:hAnsi="Verdana" w:cstheme="minorHAnsi"/>
          <w:sz w:val="18"/>
          <w:szCs w:val="18"/>
        </w:rPr>
        <w:t xml:space="preserve"> </w:t>
      </w:r>
      <w:r w:rsidR="00E413C5" w:rsidRPr="009B67A5">
        <w:rPr>
          <w:rFonts w:ascii="Verdana" w:hAnsi="Verdana" w:cstheme="minorHAnsi"/>
          <w:sz w:val="18"/>
          <w:szCs w:val="18"/>
        </w:rPr>
        <w:t>předem</w:t>
      </w:r>
      <w:proofErr w:type="gramEnd"/>
      <w:r w:rsidR="00E413C5" w:rsidRPr="009B67A5">
        <w:rPr>
          <w:rFonts w:ascii="Verdana" w:hAnsi="Verdana" w:cstheme="minorHAnsi"/>
          <w:sz w:val="18"/>
          <w:szCs w:val="18"/>
        </w:rPr>
        <w:t xml:space="preserve"> v </w:t>
      </w:r>
      <w:r w:rsidRPr="009B67A5">
        <w:rPr>
          <w:rFonts w:ascii="Verdana" w:hAnsi="Verdana" w:cstheme="minorHAnsi"/>
          <w:sz w:val="18"/>
          <w:szCs w:val="18"/>
        </w:rPr>
        <w:t>objednávce přesně stanovit,</w:t>
      </w:r>
    </w:p>
    <w:p w14:paraId="2374D4BF" w14:textId="45801E2A" w:rsidR="00EA41F0" w:rsidRPr="007F5580" w:rsidRDefault="00EA41F0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F5580">
        <w:rPr>
          <w:rFonts w:ascii="Verdana" w:hAnsi="Verdana" w:cstheme="minorHAnsi"/>
          <w:sz w:val="18"/>
          <w:szCs w:val="18"/>
        </w:rPr>
        <w:t xml:space="preserve">místo </w:t>
      </w:r>
      <w:r w:rsidR="00A51DB1" w:rsidRPr="007F5580">
        <w:rPr>
          <w:rFonts w:ascii="Verdana" w:hAnsi="Verdana" w:cstheme="minorHAnsi"/>
          <w:sz w:val="18"/>
          <w:szCs w:val="18"/>
        </w:rPr>
        <w:t>poskytování předmětu Služeb</w:t>
      </w:r>
      <w:r w:rsidRPr="007F5580">
        <w:rPr>
          <w:rFonts w:ascii="Verdana" w:hAnsi="Verdana" w:cstheme="minorHAnsi"/>
          <w:sz w:val="18"/>
          <w:szCs w:val="18"/>
        </w:rPr>
        <w:t>,</w:t>
      </w:r>
    </w:p>
    <w:p w14:paraId="2374D4C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03B47921" w:rsidR="00E413C5" w:rsidRPr="002507FA" w:rsidRDefault="00E413C5" w:rsidP="00D83204">
      <w:pPr>
        <w:pStyle w:val="acnormalbulleted"/>
        <w:numPr>
          <w:ilvl w:val="0"/>
          <w:numId w:val="5"/>
        </w:numPr>
        <w:tabs>
          <w:tab w:val="left" w:pos="284"/>
        </w:tabs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A51DB1">
        <w:rPr>
          <w:rFonts w:ascii="Verdana" w:hAnsi="Verdana" w:cstheme="minorHAnsi"/>
          <w:sz w:val="18"/>
          <w:szCs w:val="18"/>
        </w:rPr>
        <w:t>Poskytovatel</w:t>
      </w:r>
      <w:r w:rsidR="00A51DB1" w:rsidRPr="002507FA">
        <w:rPr>
          <w:rFonts w:ascii="Verdana" w:hAnsi="Verdana" w:cstheme="minorHAnsi"/>
          <w:sz w:val="18"/>
          <w:szCs w:val="18"/>
        </w:rPr>
        <w:t xml:space="preserve">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A51DB1">
        <w:rPr>
          <w:rFonts w:ascii="Verdana" w:hAnsi="Verdana" w:cstheme="minorHAnsi"/>
          <w:sz w:val="18"/>
          <w:szCs w:val="18"/>
        </w:rPr>
        <w:t>Poskytovateli</w:t>
      </w:r>
      <w:r w:rsidRPr="002507FA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A51DB1">
        <w:rPr>
          <w:rFonts w:ascii="Verdana" w:hAnsi="Verdana" w:cstheme="minorHAnsi"/>
          <w:sz w:val="18"/>
          <w:szCs w:val="18"/>
        </w:rPr>
        <w:t>Poskytovateli</w:t>
      </w:r>
      <w:r w:rsidR="00A51DB1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je původní objednávka bez dalšího stornována a nemůže být již akceptována </w:t>
      </w:r>
      <w:r w:rsidR="00A51DB1">
        <w:rPr>
          <w:rFonts w:ascii="Verdana" w:hAnsi="Verdana" w:cstheme="minorHAnsi"/>
          <w:sz w:val="18"/>
          <w:szCs w:val="18"/>
        </w:rPr>
        <w:t>Poskytovatelem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8C7F81" w14:textId="0A1D3B28" w:rsidR="00D77DE9" w:rsidRPr="00D7703B" w:rsidRDefault="00A51DB1" w:rsidP="00D83204">
      <w:pPr>
        <w:pStyle w:val="Odstavecseseznamem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7F5580">
        <w:rPr>
          <w:rFonts w:ascii="Verdana" w:hAnsi="Verdana" w:cstheme="minorHAnsi"/>
          <w:sz w:val="18"/>
          <w:szCs w:val="18"/>
        </w:rPr>
        <w:t>10</w:t>
      </w:r>
      <w:r w:rsidR="007F5580"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>
        <w:rPr>
          <w:rFonts w:ascii="Verdana" w:hAnsi="Verdana" w:cstheme="minorHAnsi"/>
          <w:sz w:val="18"/>
          <w:szCs w:val="18"/>
        </w:rPr>
        <w:t>Poskytovatele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je uzavřena mezi </w:t>
      </w:r>
      <w:r>
        <w:rPr>
          <w:rFonts w:ascii="Verdana" w:hAnsi="Verdana" w:cstheme="minorHAnsi"/>
          <w:sz w:val="18"/>
          <w:szCs w:val="18"/>
        </w:rPr>
        <w:t>Poskytovatelem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a Objednatelem dílčí smlouva na plnění dílčí veřejné zakázky, která se sestává z objednávky Objednatele a její akceptace </w:t>
      </w:r>
      <w:r>
        <w:rPr>
          <w:rFonts w:ascii="Verdana" w:hAnsi="Verdana" w:cstheme="minorHAnsi"/>
          <w:sz w:val="18"/>
          <w:szCs w:val="18"/>
        </w:rPr>
        <w:t>Poskytovatelem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, jejíž obsah je dále </w:t>
      </w:r>
      <w:r w:rsidR="00E413C5" w:rsidRPr="00D7703B">
        <w:rPr>
          <w:rFonts w:ascii="Verdana" w:hAnsi="Verdana" w:cstheme="minorHAnsi"/>
          <w:sz w:val="18"/>
          <w:szCs w:val="18"/>
        </w:rPr>
        <w:t xml:space="preserve">tvořen dalšími ustanoveními této </w:t>
      </w:r>
      <w:r w:rsidR="00AD2EC8" w:rsidRPr="00D7703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7703B">
        <w:rPr>
          <w:rFonts w:ascii="Verdana" w:hAnsi="Verdana" w:cstheme="minorHAnsi"/>
          <w:sz w:val="18"/>
          <w:szCs w:val="18"/>
        </w:rPr>
        <w:t>dohody a jejích příloh.</w:t>
      </w:r>
    </w:p>
    <w:p w14:paraId="0C349FC2" w14:textId="6887F940" w:rsidR="00D77DE9" w:rsidRPr="00D7703B" w:rsidRDefault="00D77DE9" w:rsidP="00D83204">
      <w:pPr>
        <w:pStyle w:val="Odstavecseseznamem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Verdana" w:hAnsi="Verdana"/>
          <w:sz w:val="18"/>
        </w:rPr>
      </w:pPr>
      <w:r w:rsidRPr="00D7703B">
        <w:rPr>
          <w:rFonts w:ascii="Verdana" w:hAnsi="Verdana"/>
          <w:sz w:val="18"/>
        </w:rPr>
        <w:t>Objednatel si vyhrazuje právo změnit počet účastníků kurzu či změnit termínu konání školení s ohledem na aktuální potřeby Objednatele či z mimořádných provozních důvodů Objednatele, a to nejméně jeden týden dopředu. Poskytovatel není oprávněn v takovém případě nijak sankcionovat Objednatele. Nové termíny kurzů proběhnou na základě vzájemné písemní dohody mezi Objednatelem a Poskytovatelem (min. ve formě emailu).</w:t>
      </w:r>
    </w:p>
    <w:p w14:paraId="2374D4C5" w14:textId="36C56F59" w:rsidR="00E413C5" w:rsidRPr="00D7703B" w:rsidRDefault="00D85996" w:rsidP="00D83204">
      <w:pPr>
        <w:pStyle w:val="Odstavecseseznamem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703B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D7703B">
        <w:rPr>
          <w:rFonts w:ascii="Verdana" w:hAnsi="Verdana" w:cstheme="minorHAnsi"/>
          <w:sz w:val="18"/>
          <w:szCs w:val="18"/>
        </w:rPr>
        <w:t>ust</w:t>
      </w:r>
      <w:proofErr w:type="spellEnd"/>
      <w:r w:rsidRPr="00D7703B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</w:t>
      </w:r>
      <w:r w:rsidR="00A51DB1" w:rsidRPr="00D7703B">
        <w:rPr>
          <w:rFonts w:ascii="Verdana" w:hAnsi="Verdana" w:cstheme="minorHAnsi"/>
          <w:sz w:val="18"/>
          <w:szCs w:val="18"/>
        </w:rPr>
        <w:t xml:space="preserve">Poskytovatele </w:t>
      </w:r>
      <w:r w:rsidRPr="00D7703B">
        <w:rPr>
          <w:rFonts w:ascii="Verdana" w:hAnsi="Verdana" w:cstheme="minorHAnsi"/>
          <w:sz w:val="18"/>
          <w:szCs w:val="18"/>
        </w:rPr>
        <w:t xml:space="preserve">opakovaně k postupnému uzavírání jednotlivých budoucích smluv postupem uvedeným v článku II. odst. 2 a 3 této dohody, přičemž výzvou k uzavření dílčí smlouvy se rozumí objednávka. </w:t>
      </w:r>
      <w:r w:rsidR="00A51DB1" w:rsidRPr="00D7703B">
        <w:rPr>
          <w:rFonts w:ascii="Verdana" w:hAnsi="Verdana" w:cstheme="minorHAnsi"/>
          <w:sz w:val="18"/>
          <w:szCs w:val="18"/>
        </w:rPr>
        <w:t xml:space="preserve">Poskytovatel </w:t>
      </w:r>
      <w:r w:rsidRPr="00D7703B">
        <w:rPr>
          <w:rFonts w:ascii="Verdana" w:hAnsi="Verdana" w:cstheme="minorHAnsi"/>
          <w:sz w:val="18"/>
          <w:szCs w:val="18"/>
        </w:rPr>
        <w:t xml:space="preserve">je povinen výzvu k uzavření dílčí smlouvy akceptovat a smlouvu uzavřít ve lhůtě uvedené v II. odst. 5 této dohody. Ujednanou lhůtou pro uzavírání budoucích smluv je doba trvání této Rámcové dohody. Oprávněnou smluvní stranou je Objednatel. Poruší-li </w:t>
      </w:r>
      <w:r w:rsidR="00A51DB1" w:rsidRPr="00D7703B">
        <w:rPr>
          <w:rFonts w:ascii="Verdana" w:hAnsi="Verdana" w:cstheme="minorHAnsi"/>
          <w:sz w:val="18"/>
          <w:szCs w:val="18"/>
        </w:rPr>
        <w:t xml:space="preserve">Poskytovatel </w:t>
      </w:r>
      <w:r w:rsidRPr="00D7703B">
        <w:rPr>
          <w:rFonts w:ascii="Verdana" w:hAnsi="Verdana" w:cstheme="minorHAnsi"/>
          <w:sz w:val="18"/>
          <w:szCs w:val="18"/>
        </w:rPr>
        <w:t xml:space="preserve">povinnost uzavřít dílčí smlouvu dle tohoto článku dohody, je </w:t>
      </w:r>
      <w:r w:rsidR="00A51DB1" w:rsidRPr="00D7703B">
        <w:rPr>
          <w:rFonts w:ascii="Verdana" w:hAnsi="Verdana" w:cstheme="minorHAnsi"/>
          <w:sz w:val="18"/>
          <w:szCs w:val="18"/>
        </w:rPr>
        <w:t xml:space="preserve">Poskytovatel </w:t>
      </w:r>
      <w:r w:rsidRPr="00D7703B">
        <w:rPr>
          <w:rFonts w:ascii="Verdana" w:hAnsi="Verdana" w:cstheme="minorHAnsi"/>
          <w:sz w:val="18"/>
          <w:szCs w:val="18"/>
        </w:rPr>
        <w:t xml:space="preserve">povinen uhradit Objednateli smluvní pokutu ve výši </w:t>
      </w:r>
      <w:r w:rsidR="00D7703B" w:rsidRPr="00D7703B">
        <w:rPr>
          <w:rFonts w:ascii="Verdana" w:hAnsi="Verdana" w:cstheme="minorHAnsi"/>
          <w:sz w:val="18"/>
          <w:szCs w:val="18"/>
        </w:rPr>
        <w:t xml:space="preserve">10 </w:t>
      </w:r>
      <w:r w:rsidRPr="00D7703B">
        <w:rPr>
          <w:rFonts w:ascii="Verdana" w:hAnsi="Verdana" w:cstheme="minorHAnsi"/>
          <w:sz w:val="18"/>
          <w:szCs w:val="18"/>
        </w:rPr>
        <w:t xml:space="preserve">% z ceny za plnění budoucí dílčí smlouvy, kterou </w:t>
      </w:r>
      <w:r w:rsidR="00A51DB1" w:rsidRPr="00D7703B">
        <w:rPr>
          <w:rFonts w:ascii="Verdana" w:hAnsi="Verdana" w:cstheme="minorHAnsi"/>
          <w:sz w:val="18"/>
          <w:szCs w:val="18"/>
        </w:rPr>
        <w:t xml:space="preserve">Poskytovatel </w:t>
      </w:r>
      <w:r w:rsidRPr="00D7703B">
        <w:rPr>
          <w:rFonts w:ascii="Verdana" w:hAnsi="Verdana" w:cstheme="minorHAnsi"/>
          <w:sz w:val="18"/>
          <w:szCs w:val="18"/>
        </w:rPr>
        <w:t>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D7703B">
        <w:rPr>
          <w:rFonts w:ascii="Verdana" w:hAnsi="Verdana" w:cstheme="minorHAnsi"/>
          <w:sz w:val="18"/>
          <w:szCs w:val="18"/>
        </w:rPr>
        <w:t xml:space="preserve"> </w:t>
      </w: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574A96BD" w:rsidR="003276C2" w:rsidRPr="00F11ABB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</w:t>
      </w:r>
      <w:r w:rsidRPr="004C2BE3">
        <w:rPr>
          <w:rFonts w:ascii="Verdana" w:eastAsiaTheme="majorEastAsia" w:hAnsi="Verdana" w:cstheme="minorHAnsi"/>
          <w:bCs/>
          <w:sz w:val="18"/>
          <w:szCs w:val="18"/>
        </w:rPr>
        <w:t xml:space="preserve">uzavírána na </w:t>
      </w:r>
      <w:r w:rsidR="007E084F" w:rsidRPr="004C2BE3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4C2BE3" w:rsidRPr="004C2BE3">
        <w:rPr>
          <w:rFonts w:ascii="Verdana" w:eastAsiaTheme="majorEastAsia" w:hAnsi="Verdana" w:cstheme="minorHAnsi"/>
          <w:bCs/>
          <w:sz w:val="18"/>
          <w:szCs w:val="18"/>
        </w:rPr>
        <w:t>4 let</w:t>
      </w:r>
      <w:r w:rsidR="007E084F" w:rsidRPr="004C2BE3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4C2BE3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4C2BE3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4C2BE3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4C2BE3">
        <w:rPr>
          <w:rFonts w:ascii="Verdana" w:eastAsiaTheme="majorEastAsia" w:hAnsi="Verdana" w:cstheme="minorHAnsi"/>
          <w:bCs/>
          <w:sz w:val="18"/>
          <w:szCs w:val="18"/>
        </w:rPr>
        <w:t>účinnosti</w:t>
      </w:r>
      <w:r w:rsidR="00A51DB1">
        <w:rPr>
          <w:rFonts w:ascii="Verdana" w:eastAsiaTheme="majorEastAsia" w:hAnsi="Verdana" w:cstheme="minorHAnsi"/>
          <w:bCs/>
          <w:sz w:val="18"/>
          <w:szCs w:val="18"/>
        </w:rPr>
        <w:t>, nejdříve však od 1. 7. 2021</w:t>
      </w:r>
      <w:r w:rsidR="007E084F" w:rsidRPr="004C2BE3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4C2BE3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A51DB1">
        <w:rPr>
          <w:rFonts w:ascii="Verdana" w:hAnsi="Verdana" w:cstheme="minorHAnsi"/>
          <w:sz w:val="18"/>
          <w:szCs w:val="18"/>
        </w:rPr>
        <w:t xml:space="preserve">předmětu </w:t>
      </w:r>
      <w:r w:rsidR="00A51DB1" w:rsidRPr="00F11ABB">
        <w:rPr>
          <w:rFonts w:ascii="Verdana" w:hAnsi="Verdana" w:cstheme="minorHAnsi"/>
          <w:sz w:val="18"/>
          <w:szCs w:val="18"/>
        </w:rPr>
        <w:t xml:space="preserve">Služeb </w:t>
      </w:r>
      <w:r w:rsidR="007E084F" w:rsidRPr="00F11ABB">
        <w:rPr>
          <w:rFonts w:ascii="Verdana" w:hAnsi="Verdana" w:cstheme="minorHAnsi"/>
          <w:sz w:val="18"/>
          <w:szCs w:val="18"/>
        </w:rPr>
        <w:t xml:space="preserve">dle této </w:t>
      </w:r>
      <w:r w:rsidR="00AD2EC8" w:rsidRPr="00F11AB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F11ABB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9B67A5" w:rsidRPr="00F11ABB">
        <w:rPr>
          <w:rFonts w:ascii="Verdana" w:hAnsi="Verdana" w:cstheme="minorHAnsi"/>
          <w:sz w:val="18"/>
          <w:szCs w:val="18"/>
        </w:rPr>
        <w:br/>
        <w:t>4.730.000</w:t>
      </w:r>
      <w:r w:rsidR="007E084F" w:rsidRPr="00F11ABB">
        <w:rPr>
          <w:rFonts w:ascii="Verdana" w:hAnsi="Verdana" w:cstheme="minorHAnsi"/>
          <w:sz w:val="18"/>
          <w:szCs w:val="18"/>
        </w:rPr>
        <w:t>,- Kč</w:t>
      </w:r>
      <w:r w:rsidR="007E084F" w:rsidRPr="00F11ABB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F11ABB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F11AB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F11ABB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F11ABB">
        <w:rPr>
          <w:rFonts w:ascii="Verdana" w:hAnsi="Verdana" w:cstheme="minorHAnsi"/>
          <w:sz w:val="18"/>
          <w:szCs w:val="18"/>
        </w:rPr>
        <w:lastRenderedPageBreak/>
        <w:t xml:space="preserve">Rámcové </w:t>
      </w:r>
      <w:r w:rsidR="007E084F" w:rsidRPr="00F11ABB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F11ABB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F11ABB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F11AB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F11ABB">
        <w:rPr>
          <w:rFonts w:ascii="Verdana" w:hAnsi="Verdana" w:cstheme="minorHAnsi"/>
          <w:sz w:val="18"/>
          <w:szCs w:val="18"/>
        </w:rPr>
        <w:t>dohody učinit objednávky (v součtu všech obje</w:t>
      </w:r>
      <w:r w:rsidR="004C2BE3" w:rsidRPr="00F11ABB">
        <w:rPr>
          <w:rFonts w:ascii="Verdana" w:hAnsi="Verdana" w:cstheme="minorHAnsi"/>
          <w:sz w:val="18"/>
          <w:szCs w:val="18"/>
        </w:rPr>
        <w:t>dnávek) přesahující částku 5.000.000,</w:t>
      </w:r>
      <w:r w:rsidR="007E084F" w:rsidRPr="00F11ABB">
        <w:rPr>
          <w:rFonts w:ascii="Verdana" w:hAnsi="Verdana" w:cstheme="minorHAnsi"/>
          <w:sz w:val="18"/>
          <w:szCs w:val="18"/>
        </w:rPr>
        <w:t>- Kč</w:t>
      </w:r>
      <w:r w:rsidR="007E084F" w:rsidRPr="00F11ABB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F11ABB">
        <w:rPr>
          <w:rFonts w:ascii="Verdana" w:hAnsi="Verdana" w:cstheme="minorHAnsi"/>
          <w:sz w:val="18"/>
          <w:szCs w:val="18"/>
        </w:rPr>
        <w:t>bez DPH</w:t>
      </w:r>
      <w:r w:rsidRPr="00F11ABB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404B7C39" w14:textId="13F90F84" w:rsidR="0058527F" w:rsidRPr="007B350F" w:rsidRDefault="0058527F" w:rsidP="0058527F">
      <w:pPr>
        <w:pStyle w:val="acnormalbulleted"/>
        <w:tabs>
          <w:tab w:val="clear" w:pos="360"/>
          <w:tab w:val="num" w:pos="-2268"/>
        </w:tabs>
        <w:rPr>
          <w:rFonts w:ascii="Verdana" w:hAnsi="Verdana"/>
          <w:sz w:val="18"/>
          <w:szCs w:val="18"/>
        </w:rPr>
      </w:pPr>
      <w:r w:rsidRPr="007B350F">
        <w:rPr>
          <w:rFonts w:ascii="Verdana" w:hAnsi="Verdana"/>
          <w:sz w:val="18"/>
          <w:szCs w:val="18"/>
        </w:rPr>
        <w:t xml:space="preserve">Smluvní strany se dohodly, že po dobu mimořádných okolností nezávislých na vůli Smluvních stran znemožňujících řádné plnění objednávek činěných na základě této Rámcové dohody bude doba </w:t>
      </w:r>
      <w:r w:rsidR="007B350F" w:rsidRPr="007B350F">
        <w:rPr>
          <w:rFonts w:ascii="Verdana" w:hAnsi="Verdana"/>
          <w:sz w:val="18"/>
          <w:szCs w:val="18"/>
        </w:rPr>
        <w:t>plnění uvedená v dílčí smlouvě</w:t>
      </w:r>
      <w:r w:rsidRPr="007B350F">
        <w:rPr>
          <w:rFonts w:ascii="Verdana" w:hAnsi="Verdana"/>
          <w:sz w:val="18"/>
          <w:szCs w:val="18"/>
        </w:rPr>
        <w:t xml:space="preserve"> prodloužena o dobu, po kterou nebylo možné řádné plnění poskytnout. </w:t>
      </w:r>
    </w:p>
    <w:p w14:paraId="2AE97EDC" w14:textId="46E0061F" w:rsidR="0058527F" w:rsidRPr="00F11ABB" w:rsidRDefault="0058527F" w:rsidP="0058527F">
      <w:pPr>
        <w:pStyle w:val="acnormalbulleted"/>
        <w:tabs>
          <w:tab w:val="clear" w:pos="360"/>
          <w:tab w:val="num" w:pos="-2268"/>
        </w:tabs>
        <w:rPr>
          <w:rFonts w:ascii="Verdana" w:eastAsiaTheme="majorEastAsia" w:hAnsi="Verdana" w:cstheme="minorHAnsi"/>
          <w:bCs/>
          <w:sz w:val="18"/>
          <w:szCs w:val="18"/>
        </w:rPr>
      </w:pPr>
      <w:r w:rsidRPr="00F11ABB">
        <w:rPr>
          <w:rFonts w:ascii="Verdana" w:hAnsi="Verdana"/>
          <w:sz w:val="18"/>
          <w:szCs w:val="18"/>
        </w:rPr>
        <w:t xml:space="preserve">Mimořádnou okolností nezávislou na vůli Smluvních stran ve smyslu této Rámcové dohody je výhradně epidemiologická situace na území České republiky v souvislosti se šířením nového typu </w:t>
      </w:r>
      <w:proofErr w:type="spellStart"/>
      <w:r w:rsidRPr="00F11ABB">
        <w:rPr>
          <w:rFonts w:ascii="Verdana" w:hAnsi="Verdana"/>
          <w:sz w:val="18"/>
          <w:szCs w:val="18"/>
        </w:rPr>
        <w:t>coronaviru</w:t>
      </w:r>
      <w:proofErr w:type="spellEnd"/>
      <w:r w:rsidRPr="00F11ABB">
        <w:rPr>
          <w:rFonts w:ascii="Verdana" w:hAnsi="Verdana"/>
          <w:sz w:val="18"/>
          <w:szCs w:val="18"/>
        </w:rPr>
        <w:t xml:space="preserve"> SARS-CoV-2 způsobujícího onemocnění COVID-19 při zavedení restriktivních opatření orgánů veřejné moci</w:t>
      </w:r>
      <w:r w:rsidRPr="00F11ABB">
        <w:rPr>
          <w:rStyle w:val="Znakapoznpodarou"/>
          <w:rFonts w:ascii="Verdana" w:hAnsi="Verdana"/>
          <w:sz w:val="18"/>
          <w:szCs w:val="18"/>
        </w:rPr>
        <w:footnoteReference w:id="2"/>
      </w:r>
      <w:r w:rsidRPr="00F11ABB">
        <w:rPr>
          <w:rFonts w:ascii="Verdana" w:hAnsi="Verdana"/>
          <w:sz w:val="18"/>
          <w:szCs w:val="18"/>
        </w:rPr>
        <w:t xml:space="preserve">, která přímo či nepřímo </w:t>
      </w:r>
      <w:r w:rsidR="001A2A4F" w:rsidRPr="00F11ABB">
        <w:rPr>
          <w:rFonts w:ascii="Verdana" w:hAnsi="Verdana"/>
          <w:sz w:val="18"/>
          <w:szCs w:val="18"/>
        </w:rPr>
        <w:t>znemožňují konání kurzů.</w:t>
      </w:r>
    </w:p>
    <w:p w14:paraId="6E983275" w14:textId="5AB483D4" w:rsidR="0058527F" w:rsidRPr="00F11ABB" w:rsidRDefault="0058527F" w:rsidP="0058527F">
      <w:pPr>
        <w:pStyle w:val="acnormalbulleted"/>
        <w:rPr>
          <w:rFonts w:ascii="Verdana" w:hAnsi="Verdana" w:cstheme="minorHAnsi"/>
          <w:sz w:val="18"/>
          <w:szCs w:val="18"/>
        </w:rPr>
      </w:pPr>
      <w:r w:rsidRPr="00F11ABB">
        <w:rPr>
          <w:rFonts w:ascii="Verdana" w:hAnsi="Verdana"/>
          <w:sz w:val="18"/>
          <w:szCs w:val="18"/>
        </w:rPr>
        <w:t>Pravidla uvedená v odstavci 2 a 3 tohoto článku jsou vyhrazenou změnou ve smyslu § 100 zákona a nastávají tak okamžitě, jakmile jsou splněny podmínky uvedené ve zmíněných odstavcích. Objednatel a Poskytovatel povedou evidenci období, po kterou nelze objednávky na základě této Rámcové dohody realizovat, a jsou oprávněni toto stvrdit deklaratorním dodatkem, aby bylo jasně zřejmé, dokdy je Rámcová dohoda účinná. Uzavření/neuzavření dodatku však nemá vliv na to, zda změna skutečně nastala, tato nastane v okamžiku naplnění podmínky pro spuštění vyhrazené změny</w:t>
      </w:r>
    </w:p>
    <w:p w14:paraId="2374D4C8" w14:textId="271E7C4D" w:rsidR="00780CF7" w:rsidRPr="00F11ABB" w:rsidRDefault="00A51DB1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F11ABB">
        <w:rPr>
          <w:rFonts w:ascii="Verdana" w:hAnsi="Verdana" w:cstheme="minorHAnsi"/>
          <w:sz w:val="18"/>
          <w:szCs w:val="18"/>
        </w:rPr>
        <w:t xml:space="preserve">Poskytovatel </w:t>
      </w:r>
      <w:r w:rsidR="00780CF7" w:rsidRPr="00F11ABB">
        <w:rPr>
          <w:rFonts w:ascii="Verdana" w:hAnsi="Verdana" w:cstheme="minorHAnsi"/>
          <w:sz w:val="18"/>
          <w:szCs w:val="18"/>
        </w:rPr>
        <w:t xml:space="preserve">je </w:t>
      </w:r>
      <w:r w:rsidR="00541869" w:rsidRPr="00F11ABB">
        <w:rPr>
          <w:rFonts w:ascii="Verdana" w:hAnsi="Verdana" w:cstheme="minorHAnsi"/>
          <w:sz w:val="18"/>
          <w:szCs w:val="18"/>
        </w:rPr>
        <w:t xml:space="preserve">povinen do 5 pracovních dní od </w:t>
      </w:r>
      <w:r w:rsidR="00E33B22" w:rsidRPr="00F11ABB">
        <w:rPr>
          <w:rFonts w:ascii="Verdana" w:hAnsi="Verdana" w:cstheme="minorHAnsi"/>
          <w:sz w:val="18"/>
          <w:szCs w:val="18"/>
        </w:rPr>
        <w:t>akceptace objednávky dle čl. II odst. 6 této Rámcové dohody zpracovat Harmonogram</w:t>
      </w:r>
      <w:r w:rsidR="00F11ABB" w:rsidRPr="00D7703B">
        <w:rPr>
          <w:rFonts w:ascii="Verdana" w:hAnsi="Verdana" w:cstheme="minorHAnsi"/>
          <w:sz w:val="18"/>
          <w:szCs w:val="18"/>
        </w:rPr>
        <w:t xml:space="preserve">, </w:t>
      </w:r>
      <w:r w:rsidR="00780CF7" w:rsidRPr="00D7703B">
        <w:rPr>
          <w:rFonts w:ascii="Verdana" w:hAnsi="Verdana" w:cstheme="minorHAnsi"/>
          <w:sz w:val="18"/>
          <w:szCs w:val="18"/>
        </w:rPr>
        <w:t xml:space="preserve">jenž bude obsahovat podrobnější časovou specifikaci provádění </w:t>
      </w:r>
      <w:r w:rsidR="00541869" w:rsidRPr="00D7703B">
        <w:rPr>
          <w:rFonts w:ascii="Verdana" w:hAnsi="Verdana" w:cstheme="minorHAnsi"/>
          <w:sz w:val="18"/>
          <w:szCs w:val="18"/>
        </w:rPr>
        <w:t>Služeb uvedených v dílčí smlouvě</w:t>
      </w:r>
      <w:r w:rsidR="00780CF7" w:rsidRPr="00D7703B">
        <w:rPr>
          <w:rFonts w:ascii="Verdana" w:hAnsi="Verdana" w:cstheme="minorHAnsi"/>
          <w:sz w:val="18"/>
          <w:szCs w:val="18"/>
        </w:rPr>
        <w:t xml:space="preserve">. Harmonogram musí být rozčleněn nejméně </w:t>
      </w:r>
      <w:r w:rsidR="00E33B22" w:rsidRPr="00D7703B">
        <w:rPr>
          <w:rFonts w:ascii="Verdana" w:hAnsi="Verdana" w:cstheme="minorHAnsi"/>
          <w:sz w:val="18"/>
          <w:szCs w:val="18"/>
        </w:rPr>
        <w:t>v rozsahu uvedeném v příloze č. 2 této Rámcové</w:t>
      </w:r>
      <w:r w:rsidR="00E33B22" w:rsidRPr="00F11ABB">
        <w:rPr>
          <w:rFonts w:ascii="Verdana" w:hAnsi="Verdana" w:cstheme="minorHAnsi"/>
          <w:sz w:val="18"/>
          <w:szCs w:val="18"/>
        </w:rPr>
        <w:t xml:space="preserve"> Dohody.</w:t>
      </w:r>
    </w:p>
    <w:p w14:paraId="14AB7226" w14:textId="754E0DC0" w:rsidR="003A22B4" w:rsidRPr="00D77DE9" w:rsidRDefault="009C5F7B" w:rsidP="00D77DE9">
      <w:pPr>
        <w:pStyle w:val="acnormalbulleted"/>
        <w:rPr>
          <w:rFonts w:ascii="Verdana" w:hAnsi="Verdana" w:cstheme="minorHAnsi"/>
          <w:sz w:val="18"/>
          <w:szCs w:val="18"/>
        </w:rPr>
      </w:pPr>
      <w:r w:rsidRPr="00F11ABB">
        <w:rPr>
          <w:rFonts w:ascii="Verdana" w:hAnsi="Verdana" w:cstheme="minorHAnsi"/>
          <w:sz w:val="18"/>
          <w:szCs w:val="18"/>
        </w:rPr>
        <w:t>Míst</w:t>
      </w:r>
      <w:r w:rsidR="0085363C" w:rsidRPr="00F11ABB">
        <w:rPr>
          <w:rFonts w:ascii="Verdana" w:hAnsi="Verdana" w:cstheme="minorHAnsi"/>
          <w:sz w:val="18"/>
          <w:szCs w:val="18"/>
        </w:rPr>
        <w:t>o</w:t>
      </w:r>
      <w:r w:rsidRPr="00F11ABB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F11ABB">
        <w:rPr>
          <w:rFonts w:ascii="Verdana" w:hAnsi="Verdana" w:cstheme="minorHAnsi"/>
          <w:sz w:val="18"/>
          <w:szCs w:val="18"/>
        </w:rPr>
        <w:t>dílčích smluv</w:t>
      </w:r>
      <w:r w:rsidRPr="00F11ABB">
        <w:rPr>
          <w:rFonts w:ascii="Verdana" w:hAnsi="Verdana" w:cstheme="minorHAnsi"/>
          <w:sz w:val="18"/>
          <w:szCs w:val="18"/>
        </w:rPr>
        <w:t xml:space="preserve"> je </w:t>
      </w:r>
      <w:r w:rsidR="00EA41F0" w:rsidRPr="00F11ABB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F11ABB">
        <w:rPr>
          <w:rFonts w:ascii="Verdana" w:hAnsi="Verdana" w:cstheme="minorHAnsi"/>
          <w:sz w:val="18"/>
          <w:szCs w:val="18"/>
        </w:rPr>
        <w:t xml:space="preserve">Dopravu </w:t>
      </w:r>
      <w:r w:rsidR="00E33B22" w:rsidRPr="00F11ABB">
        <w:rPr>
          <w:rFonts w:ascii="Verdana" w:hAnsi="Verdana" w:cstheme="minorHAnsi"/>
          <w:sz w:val="18"/>
          <w:szCs w:val="18"/>
        </w:rPr>
        <w:t>členů realizačního týmu</w:t>
      </w:r>
      <w:r w:rsidR="00FE5FC2" w:rsidRPr="00F11ABB">
        <w:rPr>
          <w:rFonts w:ascii="Verdana" w:hAnsi="Verdana" w:cstheme="minorHAnsi"/>
          <w:sz w:val="18"/>
          <w:szCs w:val="18"/>
        </w:rPr>
        <w:t xml:space="preserve"> uvedených v příloze č. 6 této Rámcové dohody </w:t>
      </w:r>
      <w:r w:rsidR="00F93851" w:rsidRPr="00F11ABB">
        <w:rPr>
          <w:rFonts w:ascii="Verdana" w:hAnsi="Verdana" w:cstheme="minorHAnsi"/>
          <w:sz w:val="18"/>
          <w:szCs w:val="18"/>
        </w:rPr>
        <w:t xml:space="preserve">do a </w:t>
      </w:r>
      <w:r w:rsidR="002C4982" w:rsidRPr="00F11ABB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A51DB1" w:rsidRPr="00F11ABB">
        <w:rPr>
          <w:rFonts w:ascii="Verdana" w:hAnsi="Verdana" w:cstheme="minorHAnsi"/>
          <w:sz w:val="18"/>
          <w:szCs w:val="18"/>
        </w:rPr>
        <w:t>Poskytovatel</w:t>
      </w:r>
      <w:r w:rsidR="002C4982" w:rsidRPr="00F11ABB">
        <w:rPr>
          <w:rFonts w:ascii="Verdana" w:hAnsi="Verdana" w:cstheme="minorHAnsi"/>
          <w:sz w:val="18"/>
          <w:szCs w:val="18"/>
        </w:rPr>
        <w:t>.</w:t>
      </w:r>
    </w:p>
    <w:p w14:paraId="2374D4CA" w14:textId="2DDDF99C" w:rsidR="00DD2D34" w:rsidRPr="00D83204" w:rsidRDefault="00A51DB1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D83204">
        <w:rPr>
          <w:rFonts w:ascii="Verdana" w:hAnsi="Verdana" w:cstheme="minorHAnsi"/>
          <w:sz w:val="18"/>
          <w:szCs w:val="18"/>
        </w:rPr>
        <w:t xml:space="preserve">Poskytovatel </w:t>
      </w:r>
      <w:r w:rsidR="003276C2" w:rsidRPr="00D83204">
        <w:rPr>
          <w:rFonts w:ascii="Verdana" w:hAnsi="Verdana" w:cstheme="minorHAnsi"/>
          <w:sz w:val="18"/>
          <w:szCs w:val="18"/>
        </w:rPr>
        <w:t xml:space="preserve">je povinen </w:t>
      </w:r>
      <w:r w:rsidRPr="00D83204">
        <w:rPr>
          <w:rFonts w:ascii="Verdana" w:hAnsi="Verdana" w:cstheme="minorHAnsi"/>
          <w:sz w:val="18"/>
          <w:szCs w:val="18"/>
        </w:rPr>
        <w:t>poskytovat předmět Služeb</w:t>
      </w:r>
      <w:r w:rsidR="00DD2D34" w:rsidRPr="00D83204">
        <w:rPr>
          <w:rFonts w:ascii="Verdana" w:hAnsi="Verdana" w:cstheme="minorHAnsi"/>
          <w:sz w:val="18"/>
          <w:szCs w:val="18"/>
        </w:rPr>
        <w:t xml:space="preserve"> </w:t>
      </w:r>
      <w:r w:rsidR="00986E6F" w:rsidRPr="00D83204">
        <w:rPr>
          <w:rFonts w:ascii="Verdana" w:hAnsi="Verdana" w:cstheme="minorHAnsi"/>
          <w:sz w:val="18"/>
          <w:szCs w:val="18"/>
        </w:rPr>
        <w:t>Obj</w:t>
      </w:r>
      <w:r w:rsidR="00DD2D34" w:rsidRPr="00D83204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D83204">
        <w:rPr>
          <w:rFonts w:ascii="Verdana" w:hAnsi="Verdana" w:cstheme="minorHAnsi"/>
          <w:sz w:val="18"/>
          <w:szCs w:val="18"/>
        </w:rPr>
        <w:t>smlouvě</w:t>
      </w:r>
      <w:r w:rsidR="00DD2D34" w:rsidRPr="00D83204">
        <w:rPr>
          <w:rFonts w:ascii="Verdana" w:hAnsi="Verdana" w:cstheme="minorHAnsi"/>
          <w:sz w:val="18"/>
          <w:szCs w:val="18"/>
        </w:rPr>
        <w:t>. P</w:t>
      </w:r>
      <w:r w:rsidR="00541869" w:rsidRPr="00D83204">
        <w:rPr>
          <w:rFonts w:ascii="Verdana" w:hAnsi="Verdana" w:cstheme="minorHAnsi"/>
          <w:sz w:val="18"/>
          <w:szCs w:val="18"/>
        </w:rPr>
        <w:t xml:space="preserve">o každém poskytnutí předmětu Služeb uvedeného v dílčí smlouvě, je Poskytovatel povinen Objednateli poskytnou zpětnou vazbu v rozsahu a způsobem uvedeným v příloze č. 2 této Rámcové dohody. </w:t>
      </w:r>
      <w:r w:rsidR="0006027E" w:rsidRPr="00D83204">
        <w:rPr>
          <w:rFonts w:ascii="Verdana" w:hAnsi="Verdana" w:cstheme="minorHAnsi"/>
          <w:sz w:val="18"/>
          <w:szCs w:val="18"/>
        </w:rPr>
        <w:t xml:space="preserve"> </w:t>
      </w:r>
    </w:p>
    <w:p w14:paraId="2374D4CC" w14:textId="35239D69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CENA </w:t>
      </w:r>
      <w:r w:rsidR="004064EC">
        <w:rPr>
          <w:rFonts w:ascii="Verdana" w:hAnsi="Verdana" w:cstheme="minorHAnsi"/>
          <w:b/>
          <w:sz w:val="22"/>
        </w:rPr>
        <w:t>SLUŽEB</w:t>
      </w:r>
      <w:r w:rsidRPr="002507FA">
        <w:rPr>
          <w:rFonts w:ascii="Verdana" w:hAnsi="Verdana" w:cstheme="minorHAnsi"/>
          <w:b/>
          <w:sz w:val="22"/>
        </w:rPr>
        <w:t xml:space="preserve"> A PLATEBNÍ PODMÍNKY</w:t>
      </w:r>
    </w:p>
    <w:p w14:paraId="2374D4CD" w14:textId="49DA0C59" w:rsidR="00DC4AD5" w:rsidRPr="00D7703B" w:rsidRDefault="00224684" w:rsidP="00541869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33B22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</w:t>
      </w:r>
      <w:r w:rsidRPr="00D7703B">
        <w:rPr>
          <w:rFonts w:ascii="Verdana" w:hAnsi="Verdana" w:cstheme="minorHAnsi"/>
          <w:sz w:val="18"/>
          <w:szCs w:val="18"/>
        </w:rPr>
        <w:t xml:space="preserve">v případě, že v dílčí smlouvě uvedena není, je cena za plnění dílčí smlouvy dle jednotkových cen v příloze č. </w:t>
      </w:r>
      <w:r w:rsidR="00F17B92" w:rsidRPr="00D7703B">
        <w:rPr>
          <w:rFonts w:ascii="Verdana" w:hAnsi="Verdana" w:cstheme="minorHAnsi"/>
          <w:sz w:val="18"/>
          <w:szCs w:val="18"/>
        </w:rPr>
        <w:t xml:space="preserve">3 </w:t>
      </w:r>
      <w:r w:rsidRPr="00D7703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7703B">
        <w:rPr>
          <w:rFonts w:ascii="Verdana" w:hAnsi="Verdana" w:cstheme="minorHAnsi"/>
          <w:sz w:val="18"/>
          <w:szCs w:val="18"/>
        </w:rPr>
        <w:t xml:space="preserve">Rámcové </w:t>
      </w:r>
      <w:r w:rsidRPr="00D7703B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D7703B">
        <w:rPr>
          <w:rFonts w:ascii="Verdana" w:hAnsi="Verdana" w:cstheme="minorHAnsi"/>
          <w:sz w:val="18"/>
          <w:szCs w:val="18"/>
        </w:rPr>
        <w:t xml:space="preserve">3 </w:t>
      </w:r>
      <w:r w:rsidRPr="00D7703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7703B">
        <w:rPr>
          <w:rFonts w:ascii="Verdana" w:hAnsi="Verdana" w:cstheme="minorHAnsi"/>
          <w:sz w:val="18"/>
          <w:szCs w:val="18"/>
        </w:rPr>
        <w:t xml:space="preserve">Rámcové </w:t>
      </w:r>
      <w:r w:rsidRPr="00D7703B">
        <w:rPr>
          <w:rFonts w:ascii="Verdana" w:hAnsi="Verdana" w:cstheme="minorHAnsi"/>
          <w:sz w:val="18"/>
          <w:szCs w:val="18"/>
        </w:rPr>
        <w:t xml:space="preserve">dohody </w:t>
      </w:r>
      <w:r w:rsidR="00A51DB1" w:rsidRPr="00D7703B">
        <w:rPr>
          <w:rFonts w:ascii="Verdana" w:hAnsi="Verdana" w:cstheme="minorHAnsi"/>
          <w:sz w:val="18"/>
          <w:szCs w:val="18"/>
        </w:rPr>
        <w:t xml:space="preserve">Poskytovatelem </w:t>
      </w:r>
      <w:r w:rsidRPr="00D7703B">
        <w:rPr>
          <w:rFonts w:ascii="Verdana" w:hAnsi="Verdana" w:cstheme="minorHAnsi"/>
          <w:sz w:val="18"/>
          <w:szCs w:val="18"/>
        </w:rPr>
        <w:t xml:space="preserve">při </w:t>
      </w:r>
      <w:r w:rsidR="00142D73" w:rsidRPr="00D7703B">
        <w:rPr>
          <w:rFonts w:ascii="Verdana" w:hAnsi="Verdana" w:cstheme="minorHAnsi"/>
          <w:sz w:val="18"/>
          <w:szCs w:val="18"/>
        </w:rPr>
        <w:t>poskytování předmětu Služeb, které jsou</w:t>
      </w:r>
      <w:r w:rsidRPr="00D7703B">
        <w:rPr>
          <w:rFonts w:ascii="Verdana" w:hAnsi="Verdana" w:cstheme="minorHAnsi"/>
          <w:sz w:val="18"/>
          <w:szCs w:val="18"/>
        </w:rPr>
        <w:t xml:space="preserve"> odsouhlasen</w:t>
      </w:r>
      <w:r w:rsidR="00142D73" w:rsidRPr="00D7703B">
        <w:rPr>
          <w:rFonts w:ascii="Verdana" w:hAnsi="Verdana" w:cstheme="minorHAnsi"/>
          <w:sz w:val="18"/>
          <w:szCs w:val="18"/>
        </w:rPr>
        <w:t>é</w:t>
      </w:r>
      <w:r w:rsidRPr="00D7703B">
        <w:rPr>
          <w:rFonts w:ascii="Verdana" w:hAnsi="Verdana" w:cstheme="minorHAnsi"/>
          <w:sz w:val="18"/>
          <w:szCs w:val="18"/>
        </w:rPr>
        <w:t xml:space="preserve"> Objednatelem na základě </w:t>
      </w:r>
      <w:r w:rsidR="004064EC" w:rsidRPr="00D7703B">
        <w:rPr>
          <w:rFonts w:ascii="Verdana" w:hAnsi="Verdana" w:cstheme="minorHAnsi"/>
          <w:sz w:val="18"/>
          <w:szCs w:val="18"/>
        </w:rPr>
        <w:t>Posky</w:t>
      </w:r>
      <w:r w:rsidR="00142D73" w:rsidRPr="00D7703B">
        <w:rPr>
          <w:rFonts w:ascii="Verdana" w:hAnsi="Verdana" w:cstheme="minorHAnsi"/>
          <w:sz w:val="18"/>
          <w:szCs w:val="18"/>
        </w:rPr>
        <w:t xml:space="preserve">tovatelem </w:t>
      </w:r>
      <w:r w:rsidRPr="00D7703B">
        <w:rPr>
          <w:rFonts w:ascii="Verdana" w:hAnsi="Verdana" w:cstheme="minorHAnsi"/>
          <w:sz w:val="18"/>
          <w:szCs w:val="18"/>
        </w:rPr>
        <w:t xml:space="preserve">předloženého </w:t>
      </w:r>
      <w:r w:rsidR="00002574" w:rsidRPr="00D7703B">
        <w:rPr>
          <w:rFonts w:ascii="Verdana" w:hAnsi="Verdana" w:cstheme="minorHAnsi"/>
          <w:sz w:val="18"/>
          <w:szCs w:val="18"/>
        </w:rPr>
        <w:t>Předávacího protokolu</w:t>
      </w:r>
      <w:r w:rsidRPr="00D7703B">
        <w:rPr>
          <w:rFonts w:ascii="Verdana" w:hAnsi="Verdana" w:cstheme="minorHAnsi"/>
          <w:sz w:val="18"/>
          <w:szCs w:val="18"/>
        </w:rPr>
        <w:t>.</w:t>
      </w:r>
      <w:r w:rsidR="00276548" w:rsidRPr="00D7703B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0D4EAAF7" w:rsidR="00CC5257" w:rsidRPr="00D7703B" w:rsidRDefault="00963B12" w:rsidP="00541869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703B">
        <w:rPr>
          <w:rFonts w:ascii="Verdana" w:hAnsi="Verdana" w:cstheme="minorHAnsi"/>
          <w:sz w:val="18"/>
          <w:szCs w:val="18"/>
        </w:rPr>
        <w:t>Uvedená cena</w:t>
      </w:r>
      <w:r w:rsidR="00DC4AD5" w:rsidRPr="00D7703B">
        <w:rPr>
          <w:rFonts w:ascii="Verdana" w:hAnsi="Verdana" w:cstheme="minorHAnsi"/>
          <w:sz w:val="18"/>
          <w:szCs w:val="18"/>
        </w:rPr>
        <w:t xml:space="preserve"> </w:t>
      </w:r>
      <w:r w:rsidR="00704284" w:rsidRPr="00D7703B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D7703B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D7703B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D7703B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D7703B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D7703B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142D73" w:rsidRPr="00D7703B">
        <w:rPr>
          <w:rFonts w:ascii="Verdana" w:hAnsi="Verdana" w:cstheme="minorHAnsi"/>
          <w:sz w:val="18"/>
          <w:szCs w:val="18"/>
        </w:rPr>
        <w:t>Poskytovatele</w:t>
      </w:r>
      <w:r w:rsidRPr="00D7703B">
        <w:rPr>
          <w:rFonts w:ascii="Verdana" w:hAnsi="Verdana" w:cstheme="minorHAnsi"/>
          <w:sz w:val="18"/>
          <w:szCs w:val="18"/>
        </w:rPr>
        <w:t xml:space="preserve">, včetně nákladů na dopravu apod. </w:t>
      </w:r>
      <w:r w:rsidR="00142D73" w:rsidRPr="00D7703B">
        <w:rPr>
          <w:rFonts w:ascii="Verdana" w:hAnsi="Verdana" w:cstheme="minorHAnsi"/>
          <w:sz w:val="18"/>
          <w:szCs w:val="18"/>
        </w:rPr>
        <w:t xml:space="preserve">Poskytovatel </w:t>
      </w:r>
      <w:r w:rsidRPr="00D7703B">
        <w:rPr>
          <w:rFonts w:ascii="Verdana" w:hAnsi="Verdana" w:cstheme="minorHAnsi"/>
          <w:sz w:val="18"/>
          <w:szCs w:val="18"/>
        </w:rPr>
        <w:t xml:space="preserve">je touto cenou vázán po dobu plnění z této </w:t>
      </w:r>
      <w:r w:rsidR="00AD2EC8" w:rsidRPr="00D7703B">
        <w:rPr>
          <w:rFonts w:ascii="Verdana" w:hAnsi="Verdana" w:cstheme="minorHAnsi"/>
          <w:sz w:val="18"/>
          <w:szCs w:val="18"/>
        </w:rPr>
        <w:t xml:space="preserve">Rámcové </w:t>
      </w:r>
      <w:r w:rsidRPr="00D7703B">
        <w:rPr>
          <w:rFonts w:ascii="Verdana" w:hAnsi="Verdana" w:cstheme="minorHAnsi"/>
          <w:sz w:val="18"/>
          <w:szCs w:val="18"/>
        </w:rPr>
        <w:t>dohody</w:t>
      </w:r>
      <w:r w:rsidR="00860ADA" w:rsidRPr="00D7703B">
        <w:rPr>
          <w:rFonts w:ascii="Verdana" w:hAnsi="Verdana" w:cstheme="minorHAnsi"/>
          <w:sz w:val="18"/>
          <w:szCs w:val="18"/>
        </w:rPr>
        <w:t>.</w:t>
      </w:r>
    </w:p>
    <w:p w14:paraId="2374D4CF" w14:textId="7CDB0645" w:rsidR="00276548" w:rsidRPr="004C2BE3" w:rsidRDefault="00870DF7" w:rsidP="00541869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703B">
        <w:rPr>
          <w:rFonts w:ascii="Verdana" w:hAnsi="Verdana" w:cstheme="minorHAnsi"/>
          <w:sz w:val="18"/>
          <w:szCs w:val="18"/>
        </w:rPr>
        <w:t xml:space="preserve">Jednotkové ceny za </w:t>
      </w:r>
      <w:r w:rsidR="004064EC" w:rsidRPr="00D7703B">
        <w:rPr>
          <w:rFonts w:ascii="Verdana" w:hAnsi="Verdana" w:cstheme="minorHAnsi"/>
          <w:sz w:val="18"/>
          <w:szCs w:val="18"/>
        </w:rPr>
        <w:t>poskytování Služeb</w:t>
      </w:r>
      <w:r w:rsidR="00322F6C" w:rsidRPr="00D7703B">
        <w:rPr>
          <w:rFonts w:ascii="Verdana" w:hAnsi="Verdana" w:cstheme="minorHAnsi"/>
          <w:sz w:val="18"/>
          <w:szCs w:val="18"/>
        </w:rPr>
        <w:t xml:space="preserve"> </w:t>
      </w:r>
      <w:r w:rsidRPr="00D7703B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D7703B">
        <w:rPr>
          <w:rFonts w:ascii="Verdana" w:hAnsi="Verdana" w:cstheme="minorHAnsi"/>
          <w:sz w:val="18"/>
          <w:szCs w:val="18"/>
        </w:rPr>
        <w:t xml:space="preserve"> přílo</w:t>
      </w:r>
      <w:r w:rsidRPr="00D7703B">
        <w:rPr>
          <w:rFonts w:ascii="Verdana" w:hAnsi="Verdana" w:cstheme="minorHAnsi"/>
          <w:sz w:val="18"/>
          <w:szCs w:val="18"/>
        </w:rPr>
        <w:t>ze</w:t>
      </w:r>
      <w:r w:rsidR="00276548" w:rsidRPr="00D7703B">
        <w:rPr>
          <w:rFonts w:ascii="Verdana" w:hAnsi="Verdana" w:cstheme="minorHAnsi"/>
          <w:sz w:val="18"/>
          <w:szCs w:val="18"/>
        </w:rPr>
        <w:t xml:space="preserve"> č</w:t>
      </w:r>
      <w:r w:rsidR="00F17B92" w:rsidRPr="00D7703B">
        <w:rPr>
          <w:rFonts w:ascii="Verdana" w:hAnsi="Verdana" w:cstheme="minorHAnsi"/>
          <w:sz w:val="18"/>
          <w:szCs w:val="18"/>
        </w:rPr>
        <w:t xml:space="preserve">. 3 </w:t>
      </w:r>
      <w:r w:rsidR="00276548" w:rsidRPr="00D7703B">
        <w:rPr>
          <w:rFonts w:ascii="Verdana" w:hAnsi="Verdana" w:cstheme="minorHAnsi"/>
          <w:sz w:val="18"/>
          <w:szCs w:val="18"/>
        </w:rPr>
        <w:t>této</w:t>
      </w:r>
      <w:r w:rsidR="00276548" w:rsidRPr="004C2BE3">
        <w:rPr>
          <w:rFonts w:ascii="Verdana" w:hAnsi="Verdana" w:cstheme="minorHAnsi"/>
          <w:sz w:val="18"/>
          <w:szCs w:val="18"/>
        </w:rPr>
        <w:t xml:space="preserve"> </w:t>
      </w:r>
      <w:r w:rsidR="00322F6C" w:rsidRPr="004C2BE3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C2BE3">
        <w:rPr>
          <w:rFonts w:ascii="Verdana" w:hAnsi="Verdana" w:cstheme="minorHAnsi"/>
          <w:sz w:val="18"/>
          <w:szCs w:val="18"/>
        </w:rPr>
        <w:t>dohody.</w:t>
      </w:r>
    </w:p>
    <w:p w14:paraId="50368BA1" w14:textId="427A3E71" w:rsidR="0075773A" w:rsidRPr="00D83204" w:rsidRDefault="0075773A" w:rsidP="00541869">
      <w:pPr>
        <w:pStyle w:val="Odstavecseseznamem"/>
        <w:numPr>
          <w:ilvl w:val="0"/>
          <w:numId w:val="2"/>
        </w:numPr>
        <w:contextualSpacing w:val="0"/>
        <w:rPr>
          <w:rFonts w:ascii="Verdana" w:hAnsi="Verdana" w:cstheme="minorHAnsi"/>
          <w:sz w:val="18"/>
          <w:szCs w:val="18"/>
        </w:rPr>
      </w:pPr>
      <w:r w:rsidRPr="00D83204">
        <w:rPr>
          <w:rFonts w:ascii="Verdana" w:hAnsi="Verdana" w:cstheme="minorHAnsi"/>
          <w:sz w:val="18"/>
          <w:szCs w:val="18"/>
        </w:rPr>
        <w:t>Fakturace plnění dílčí smlouvy bude prováděna</w:t>
      </w:r>
      <w:r w:rsidR="00CB08E4" w:rsidRPr="00D83204">
        <w:rPr>
          <w:rFonts w:ascii="Verdana" w:hAnsi="Verdana" w:cstheme="minorHAnsi"/>
          <w:sz w:val="18"/>
          <w:szCs w:val="18"/>
        </w:rPr>
        <w:t xml:space="preserve"> měsíčně na</w:t>
      </w:r>
      <w:r w:rsidRPr="00D83204">
        <w:rPr>
          <w:rFonts w:ascii="Verdana" w:hAnsi="Verdana" w:cstheme="minorHAnsi"/>
          <w:sz w:val="18"/>
          <w:szCs w:val="18"/>
        </w:rPr>
        <w:t xml:space="preserve"> základě faktury vystavené Poskytovatelem, a to vždy na základě skutečně provedených služeb</w:t>
      </w:r>
      <w:r w:rsidR="00CB08E4" w:rsidRPr="00D83204">
        <w:rPr>
          <w:rFonts w:ascii="Verdana" w:hAnsi="Verdana" w:cstheme="minorHAnsi"/>
          <w:sz w:val="18"/>
          <w:szCs w:val="18"/>
        </w:rPr>
        <w:t xml:space="preserve"> – provedených kurzů a s tím souvisejících skutečně vynaložených nákladů na výuku, ubytování a stravu, které budou tvořit jednotlivé položky faktury.</w:t>
      </w:r>
    </w:p>
    <w:p w14:paraId="2374D4D0" w14:textId="69AC92BE" w:rsidR="00EF7E80" w:rsidRPr="00D77DE9" w:rsidRDefault="00FA2398" w:rsidP="00541869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83204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</w:t>
      </w:r>
      <w:r w:rsidRPr="00917FD1">
        <w:rPr>
          <w:rFonts w:ascii="Verdana" w:hAnsi="Verdana" w:cstheme="minorHAnsi"/>
          <w:sz w:val="18"/>
          <w:szCs w:val="18"/>
        </w:rPr>
        <w:t xml:space="preserve">přílohou musí být </w:t>
      </w:r>
      <w:r w:rsidR="00CB08E4" w:rsidRPr="00917FD1">
        <w:rPr>
          <w:rFonts w:ascii="Verdana" w:hAnsi="Verdana" w:cstheme="minorHAnsi"/>
          <w:sz w:val="18"/>
          <w:szCs w:val="18"/>
        </w:rPr>
        <w:t>dílčí zpráva – hodnocení poskytovatele, které je blíže specifikované v příloze č. 2 této Rámcové</w:t>
      </w:r>
      <w:r w:rsidR="00CB08E4" w:rsidRPr="00D83204">
        <w:rPr>
          <w:rFonts w:ascii="Verdana" w:hAnsi="Verdana" w:cstheme="minorHAnsi"/>
          <w:sz w:val="18"/>
          <w:szCs w:val="18"/>
        </w:rPr>
        <w:t xml:space="preserve"> dohody. Přílohou poslední vystavené faktury Poskytovatelem bude souhrnné vyhodnocení celého programu, které je blíže specifikované v příloze č. 2 této Rámcové dohody.</w:t>
      </w:r>
      <w:r w:rsidR="002C46D1" w:rsidRPr="00D83204">
        <w:rPr>
          <w:rFonts w:ascii="Verdana" w:hAnsi="Verdana" w:cstheme="minorHAnsi"/>
          <w:sz w:val="18"/>
          <w:szCs w:val="18"/>
        </w:rPr>
        <w:t xml:space="preserve"> V záhlaví faktury je nutno taktéž uvést číslo objednávky</w:t>
      </w:r>
      <w:r w:rsidR="00276548" w:rsidRPr="00D83204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D83204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D83204">
        <w:rPr>
          <w:rFonts w:ascii="Verdana" w:hAnsi="Verdana" w:cstheme="minorHAnsi"/>
          <w:sz w:val="18"/>
          <w:szCs w:val="18"/>
        </w:rPr>
        <w:t>dohody</w:t>
      </w:r>
      <w:r w:rsidR="002C46D1" w:rsidRPr="00D77DE9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541869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41869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541869">
        <w:rPr>
          <w:rFonts w:ascii="Verdana" w:hAnsi="Verdana" w:cstheme="minorHAnsi"/>
          <w:sz w:val="18"/>
          <w:szCs w:val="18"/>
        </w:rPr>
        <w:t>skenu</w:t>
      </w:r>
      <w:proofErr w:type="spellEnd"/>
      <w:r w:rsidRPr="00541869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374D4D2" w14:textId="30F74284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142D73">
        <w:rPr>
          <w:rFonts w:ascii="Verdana" w:hAnsi="Verdana" w:cstheme="minorHAnsi"/>
          <w:sz w:val="18"/>
          <w:szCs w:val="18"/>
        </w:rPr>
        <w:t>Poskytovateli</w:t>
      </w:r>
      <w:r w:rsidR="00142D7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2B48D6A" w14:textId="5A41BBE1" w:rsidR="009D6F43" w:rsidRPr="009D6F43" w:rsidRDefault="009D6F43" w:rsidP="00AD7746">
      <w:pPr>
        <w:pStyle w:val="acnormal"/>
        <w:spacing w:after="240"/>
        <w:ind w:left="709"/>
        <w:rPr>
          <w:rFonts w:ascii="Verdana" w:hAnsi="Verdana" w:cstheme="minorHAnsi"/>
          <w:b/>
          <w:sz w:val="22"/>
          <w:highlight w:val="cyan"/>
        </w:rPr>
      </w:pPr>
    </w:p>
    <w:p w14:paraId="2374D4D3" w14:textId="28676ACA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09EB0ADF" w:rsidR="000A2855" w:rsidRPr="002507FA" w:rsidRDefault="00142D7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0A2855" w:rsidRPr="002507FA">
        <w:rPr>
          <w:rFonts w:ascii="Verdana" w:hAnsi="Verdana" w:cstheme="minorHAnsi"/>
          <w:sz w:val="18"/>
          <w:szCs w:val="18"/>
        </w:rPr>
        <w:t>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076FCF8" w14:textId="77777777" w:rsidR="00AD7746" w:rsidRDefault="000A2855" w:rsidP="00AD7746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16658FAB" w14:textId="41F50D19" w:rsidR="007F7387" w:rsidRPr="00D83204" w:rsidRDefault="00447CF6" w:rsidP="007F7387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D83204">
        <w:rPr>
          <w:rFonts w:ascii="Verdana" w:hAnsi="Verdana" w:cstheme="minorHAnsi"/>
          <w:sz w:val="18"/>
          <w:szCs w:val="18"/>
        </w:rPr>
        <w:t xml:space="preserve">V případě, že poskytnuté plnění nebude uskutečněno v souladu s dílčí smlouvou, je Objednatel oprávněn požádat o zjednání nápravy na náklady Poskytovatele. Za nesoulad plnění s dílčí smlouvou se ve smyslu této Rámcové dohody považuje zejména neposkytnutí </w:t>
      </w:r>
      <w:r w:rsidRPr="00D83204">
        <w:rPr>
          <w:rFonts w:ascii="Verdana" w:hAnsi="Verdana"/>
          <w:sz w:val="18"/>
        </w:rPr>
        <w:t>kurzů v požadovaném rozsahu a kvalitě,</w:t>
      </w:r>
      <w:r w:rsidR="00291CC3" w:rsidRPr="00D83204">
        <w:rPr>
          <w:rFonts w:ascii="Verdana" w:hAnsi="Verdana"/>
          <w:sz w:val="18"/>
        </w:rPr>
        <w:t xml:space="preserve"> zejména:</w:t>
      </w:r>
      <w:r w:rsidRPr="00D83204">
        <w:rPr>
          <w:rFonts w:ascii="Verdana" w:hAnsi="Verdana"/>
          <w:sz w:val="18"/>
        </w:rPr>
        <w:t xml:space="preserve"> </w:t>
      </w:r>
    </w:p>
    <w:p w14:paraId="514546BF" w14:textId="77777777" w:rsidR="007F7387" w:rsidRPr="00D83204" w:rsidRDefault="007F7387" w:rsidP="007F7387">
      <w:pPr>
        <w:pStyle w:val="Odstavecseseznamem"/>
        <w:numPr>
          <w:ilvl w:val="0"/>
          <w:numId w:val="57"/>
        </w:numPr>
        <w:spacing w:before="120" w:after="120"/>
        <w:ind w:left="993" w:hanging="425"/>
        <w:contextualSpacing w:val="0"/>
        <w:jc w:val="both"/>
        <w:rPr>
          <w:rFonts w:ascii="Verdana" w:hAnsi="Verdana"/>
          <w:sz w:val="18"/>
        </w:rPr>
      </w:pPr>
      <w:r w:rsidRPr="00D83204">
        <w:rPr>
          <w:rFonts w:ascii="Verdana" w:hAnsi="Verdana"/>
          <w:sz w:val="18"/>
        </w:rPr>
        <w:t>přerušení kurzu ze strany Poskytovatele,</w:t>
      </w:r>
    </w:p>
    <w:p w14:paraId="69B7ECFE" w14:textId="25368D48" w:rsidR="007F7387" w:rsidRPr="00D83204" w:rsidRDefault="007F7387" w:rsidP="007F7387">
      <w:pPr>
        <w:pStyle w:val="Odstavecseseznamem"/>
        <w:numPr>
          <w:ilvl w:val="0"/>
          <w:numId w:val="57"/>
        </w:numPr>
        <w:spacing w:before="120" w:after="120"/>
        <w:ind w:left="993" w:hanging="425"/>
        <w:contextualSpacing w:val="0"/>
        <w:jc w:val="both"/>
        <w:rPr>
          <w:rFonts w:ascii="Verdana" w:hAnsi="Verdana"/>
          <w:sz w:val="18"/>
        </w:rPr>
      </w:pPr>
      <w:r w:rsidRPr="00D83204">
        <w:rPr>
          <w:rFonts w:ascii="Verdana" w:hAnsi="Verdana"/>
          <w:sz w:val="18"/>
        </w:rPr>
        <w:t xml:space="preserve">jakékoliv </w:t>
      </w:r>
      <w:r w:rsidR="00FE2E2E" w:rsidRPr="00D83204">
        <w:rPr>
          <w:rFonts w:ascii="Verdana" w:hAnsi="Verdana"/>
          <w:sz w:val="18"/>
        </w:rPr>
        <w:t xml:space="preserve">bezdůvodné </w:t>
      </w:r>
      <w:r w:rsidRPr="00D83204">
        <w:rPr>
          <w:rFonts w:ascii="Verdana" w:hAnsi="Verdana"/>
          <w:sz w:val="18"/>
        </w:rPr>
        <w:t>zkrácení vyučovací hodiny pod její požadovaný rozsah,</w:t>
      </w:r>
    </w:p>
    <w:p w14:paraId="500BC3C9" w14:textId="49A9BE38" w:rsidR="007F7387" w:rsidRPr="00D83204" w:rsidRDefault="007F7387" w:rsidP="007F7387">
      <w:pPr>
        <w:pStyle w:val="Odstavecseseznamem"/>
        <w:numPr>
          <w:ilvl w:val="0"/>
          <w:numId w:val="57"/>
        </w:numPr>
        <w:spacing w:before="120" w:after="120"/>
        <w:ind w:left="993" w:hanging="425"/>
        <w:contextualSpacing w:val="0"/>
        <w:jc w:val="both"/>
        <w:rPr>
          <w:rFonts w:ascii="Verdana" w:hAnsi="Verdana"/>
          <w:sz w:val="18"/>
        </w:rPr>
      </w:pPr>
      <w:r w:rsidRPr="00D83204">
        <w:rPr>
          <w:rFonts w:ascii="Verdana" w:hAnsi="Verdana"/>
          <w:sz w:val="18"/>
        </w:rPr>
        <w:t>neposkytnutí požadovaných služeb včetně nedodržení kvality výuky (obsah, používání kamery) nebo vybave</w:t>
      </w:r>
      <w:r w:rsidR="00291CC3" w:rsidRPr="00D83204">
        <w:rPr>
          <w:rFonts w:ascii="Verdana" w:hAnsi="Verdana"/>
          <w:sz w:val="18"/>
        </w:rPr>
        <w:t>ní učebny (interaktivní tabule),</w:t>
      </w:r>
    </w:p>
    <w:p w14:paraId="25A1A2D9" w14:textId="29F29046" w:rsidR="00291CC3" w:rsidRPr="00D83204" w:rsidRDefault="00291CC3" w:rsidP="00291CC3">
      <w:pPr>
        <w:spacing w:before="120" w:after="120"/>
        <w:ind w:left="426"/>
        <w:jc w:val="both"/>
        <w:rPr>
          <w:rFonts w:ascii="Verdana" w:hAnsi="Verdana"/>
          <w:sz w:val="18"/>
        </w:rPr>
      </w:pPr>
      <w:r w:rsidRPr="00D83204">
        <w:rPr>
          <w:rFonts w:ascii="Verdana" w:hAnsi="Verdana"/>
          <w:sz w:val="18"/>
        </w:rPr>
        <w:t>popřípadě jiné závažné pochybení Poskytovatele při plnění předmětu dílčí smlouvy.</w:t>
      </w:r>
    </w:p>
    <w:p w14:paraId="7E929C28" w14:textId="24F228AF" w:rsidR="00FE2E2E" w:rsidRPr="00D83204" w:rsidRDefault="00FE2E2E" w:rsidP="00AD7746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D83204">
        <w:rPr>
          <w:rFonts w:ascii="Verdana" w:hAnsi="Verdana" w:cstheme="minorHAnsi"/>
          <w:sz w:val="18"/>
          <w:szCs w:val="18"/>
        </w:rPr>
        <w:t xml:space="preserve">Zjednání nápravy </w:t>
      </w:r>
      <w:r w:rsidR="00291CC3" w:rsidRPr="00D83204">
        <w:rPr>
          <w:rFonts w:ascii="Verdana" w:hAnsi="Verdana" w:cstheme="minorHAnsi"/>
          <w:sz w:val="18"/>
          <w:szCs w:val="18"/>
        </w:rPr>
        <w:t>ve smyslu odst. 3 tohoto</w:t>
      </w:r>
      <w:r w:rsidRPr="00D83204">
        <w:rPr>
          <w:rFonts w:ascii="Verdana" w:hAnsi="Verdana" w:cstheme="minorHAnsi"/>
          <w:sz w:val="18"/>
          <w:szCs w:val="18"/>
        </w:rPr>
        <w:t xml:space="preserve"> článku Rámcové dohody</w:t>
      </w:r>
      <w:r w:rsidR="00291CC3" w:rsidRPr="00D83204">
        <w:rPr>
          <w:rFonts w:ascii="Verdana" w:hAnsi="Verdana" w:cstheme="minorHAnsi"/>
          <w:sz w:val="18"/>
          <w:szCs w:val="18"/>
        </w:rPr>
        <w:t xml:space="preserve"> se</w:t>
      </w:r>
      <w:r w:rsidRPr="00D83204">
        <w:rPr>
          <w:rFonts w:ascii="Verdana" w:hAnsi="Verdana" w:cstheme="minorHAnsi"/>
          <w:sz w:val="18"/>
          <w:szCs w:val="18"/>
        </w:rPr>
        <w:t xml:space="preserve"> rozumí:</w:t>
      </w:r>
    </w:p>
    <w:p w14:paraId="6CB5A26C" w14:textId="25EE48FF" w:rsidR="00FE2E2E" w:rsidRPr="00D83204" w:rsidRDefault="00FE2E2E" w:rsidP="003A22B4">
      <w:pPr>
        <w:pStyle w:val="acnormal"/>
        <w:numPr>
          <w:ilvl w:val="1"/>
          <w:numId w:val="23"/>
        </w:numPr>
        <w:ind w:left="993"/>
        <w:rPr>
          <w:rFonts w:ascii="Verdana" w:hAnsi="Verdana" w:cstheme="minorHAnsi"/>
          <w:sz w:val="18"/>
          <w:szCs w:val="18"/>
        </w:rPr>
      </w:pPr>
      <w:r w:rsidRPr="00D83204">
        <w:rPr>
          <w:rFonts w:ascii="Verdana" w:hAnsi="Verdana" w:cstheme="minorHAnsi"/>
          <w:sz w:val="18"/>
          <w:szCs w:val="18"/>
        </w:rPr>
        <w:t>Poskytnutí náhradního dílčího plnění, které je v souladu s dílčí smlouvou v náhradním termínu určeném dohodou smluvních stran</w:t>
      </w:r>
    </w:p>
    <w:p w14:paraId="417331F5" w14:textId="3DCE67FC" w:rsidR="00FE2E2E" w:rsidRPr="00D83204" w:rsidRDefault="00FE2E2E" w:rsidP="003A22B4">
      <w:pPr>
        <w:pStyle w:val="acnormal"/>
        <w:numPr>
          <w:ilvl w:val="1"/>
          <w:numId w:val="23"/>
        </w:numPr>
        <w:ind w:left="993"/>
        <w:rPr>
          <w:rFonts w:ascii="Verdana" w:hAnsi="Verdana" w:cstheme="minorHAnsi"/>
          <w:sz w:val="18"/>
          <w:szCs w:val="18"/>
        </w:rPr>
      </w:pPr>
      <w:r w:rsidRPr="00D83204">
        <w:rPr>
          <w:rFonts w:ascii="Verdana" w:hAnsi="Verdana" w:cstheme="minorHAnsi"/>
          <w:sz w:val="18"/>
          <w:szCs w:val="18"/>
        </w:rPr>
        <w:t>Sleva ve výši jednoho výukového dne</w:t>
      </w:r>
      <w:r w:rsidR="00291CC3" w:rsidRPr="00D83204">
        <w:rPr>
          <w:rFonts w:ascii="Verdana" w:hAnsi="Verdana" w:cstheme="minorHAnsi"/>
          <w:sz w:val="18"/>
          <w:szCs w:val="18"/>
        </w:rPr>
        <w:t>, za každé pochybení Poskytovatele.</w:t>
      </w:r>
    </w:p>
    <w:p w14:paraId="71BB06F7" w14:textId="173EB430" w:rsidR="00447CF6" w:rsidRPr="00917FD1" w:rsidRDefault="00447CF6" w:rsidP="00AD7746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D83204">
        <w:rPr>
          <w:rFonts w:ascii="Verdana" w:hAnsi="Verdana" w:cstheme="minorHAnsi"/>
          <w:sz w:val="18"/>
          <w:szCs w:val="18"/>
        </w:rPr>
        <w:t>Nastane-li skutečnost uvedená v</w:t>
      </w:r>
      <w:r w:rsidR="00FE2E2E" w:rsidRPr="00D83204">
        <w:rPr>
          <w:rFonts w:ascii="Verdana" w:hAnsi="Verdana" w:cstheme="minorHAnsi"/>
          <w:sz w:val="18"/>
          <w:szCs w:val="18"/>
        </w:rPr>
        <w:t> odst.</w:t>
      </w:r>
      <w:r w:rsidRPr="00D83204">
        <w:rPr>
          <w:rFonts w:ascii="Verdana" w:hAnsi="Verdana" w:cstheme="minorHAnsi"/>
          <w:sz w:val="18"/>
          <w:szCs w:val="18"/>
        </w:rPr>
        <w:t xml:space="preserve"> 3 tohoto článku Rámcové dohody, má objednatel Oprávnění zvolit způsob zjednání nápravy</w:t>
      </w:r>
      <w:r w:rsidR="007F7387" w:rsidRPr="00D83204">
        <w:rPr>
          <w:rFonts w:ascii="Verdana" w:hAnsi="Verdana" w:cstheme="minorHAnsi"/>
          <w:sz w:val="18"/>
          <w:szCs w:val="18"/>
        </w:rPr>
        <w:t xml:space="preserve"> dle </w:t>
      </w:r>
      <w:r w:rsidR="00FE2E2E" w:rsidRPr="00D83204">
        <w:rPr>
          <w:rFonts w:ascii="Verdana" w:hAnsi="Verdana" w:cstheme="minorHAnsi"/>
          <w:sz w:val="18"/>
          <w:szCs w:val="18"/>
        </w:rPr>
        <w:t>odst. 4</w:t>
      </w:r>
      <w:r w:rsidR="007F7387" w:rsidRPr="00D83204">
        <w:rPr>
          <w:rFonts w:ascii="Verdana" w:hAnsi="Verdana" w:cstheme="minorHAnsi"/>
          <w:sz w:val="18"/>
          <w:szCs w:val="18"/>
        </w:rPr>
        <w:t xml:space="preserve"> tohoto článku Rámcové dohody. </w:t>
      </w:r>
      <w:r w:rsidR="00FE2E2E" w:rsidRPr="00D83204">
        <w:rPr>
          <w:rFonts w:ascii="Verdana" w:hAnsi="Verdana"/>
          <w:sz w:val="18"/>
        </w:rPr>
        <w:t xml:space="preserve">Objednatel je povinen o všech případech pochybení Poskytovatele při plnění dílčí smlouvy vyhotovit písemný záznam s uvedením vytyčeného nesouladu poskytnutého plnění s dílčí smlouvou a zvoleným způsobem zjednání nápravy, a tento zaslat Poskytovali prostřednictvím kontaktní osoby uvedené v čl. II </w:t>
      </w:r>
      <w:r w:rsidR="00D77DE9" w:rsidRPr="00D83204">
        <w:rPr>
          <w:rFonts w:ascii="Verdana" w:hAnsi="Verdana"/>
          <w:sz w:val="18"/>
        </w:rPr>
        <w:t>odst. 3 této</w:t>
      </w:r>
      <w:r w:rsidR="00FE2E2E" w:rsidRPr="00D83204">
        <w:rPr>
          <w:rFonts w:ascii="Verdana" w:hAnsi="Verdana"/>
          <w:sz w:val="18"/>
        </w:rPr>
        <w:t xml:space="preserve"> Rámcové dohody.</w:t>
      </w:r>
    </w:p>
    <w:p w14:paraId="4D2383F4" w14:textId="77777777" w:rsidR="00917FD1" w:rsidRDefault="00917FD1" w:rsidP="00917FD1">
      <w:pPr>
        <w:pStyle w:val="acnormal"/>
        <w:ind w:left="426"/>
        <w:rPr>
          <w:rFonts w:ascii="Verdana" w:hAnsi="Verdana"/>
          <w:sz w:val="18"/>
        </w:rPr>
      </w:pPr>
    </w:p>
    <w:p w14:paraId="668A109D" w14:textId="77777777" w:rsidR="00917FD1" w:rsidRPr="00D83204" w:rsidRDefault="00917FD1" w:rsidP="00917FD1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5B935A98" w:rsidR="00002574" w:rsidRPr="00917FD1" w:rsidRDefault="00142D73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83204">
        <w:rPr>
          <w:rFonts w:ascii="Verdana" w:hAnsi="Verdana" w:cstheme="minorHAnsi"/>
          <w:sz w:val="18"/>
          <w:szCs w:val="18"/>
        </w:rPr>
        <w:t xml:space="preserve">Poskytovatel </w:t>
      </w:r>
      <w:r w:rsidR="00002574" w:rsidRPr="00D83204">
        <w:rPr>
          <w:rFonts w:ascii="Verdana" w:hAnsi="Verdana" w:cstheme="minorHAnsi"/>
          <w:sz w:val="18"/>
          <w:szCs w:val="18"/>
        </w:rPr>
        <w:t xml:space="preserve">může při plnění dílčích smluv použít poddodavatele uvedené v příloze č. 4 této </w:t>
      </w:r>
      <w:r w:rsidR="00937173" w:rsidRPr="00D83204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D83204">
        <w:rPr>
          <w:rFonts w:ascii="Verdana" w:hAnsi="Verdana" w:cstheme="minorHAnsi"/>
          <w:sz w:val="18"/>
          <w:szCs w:val="18"/>
        </w:rPr>
        <w:t xml:space="preserve">dohody. Poddodavatele </w:t>
      </w:r>
      <w:r w:rsidR="00002574" w:rsidRPr="00917FD1">
        <w:rPr>
          <w:rFonts w:ascii="Verdana" w:hAnsi="Verdana" w:cstheme="minorHAnsi"/>
          <w:sz w:val="18"/>
          <w:szCs w:val="18"/>
        </w:rPr>
        <w:t>neuvedeného v příloze č. 4 této</w:t>
      </w:r>
      <w:r w:rsidR="00002574" w:rsidRPr="00D83204">
        <w:rPr>
          <w:rFonts w:ascii="Verdana" w:hAnsi="Verdana" w:cstheme="minorHAnsi"/>
          <w:sz w:val="18"/>
          <w:szCs w:val="18"/>
        </w:rPr>
        <w:t xml:space="preserve"> </w:t>
      </w:r>
      <w:r w:rsidR="00937173" w:rsidRPr="00D83204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D83204">
        <w:rPr>
          <w:rFonts w:ascii="Verdana" w:hAnsi="Verdana" w:cstheme="minorHAnsi"/>
          <w:sz w:val="18"/>
          <w:szCs w:val="18"/>
        </w:rPr>
        <w:t xml:space="preserve">dohody může </w:t>
      </w:r>
      <w:r w:rsidR="00D77DE9" w:rsidRPr="00D83204">
        <w:rPr>
          <w:rFonts w:ascii="Verdana" w:hAnsi="Verdana" w:cstheme="minorHAnsi"/>
          <w:sz w:val="18"/>
          <w:szCs w:val="18"/>
        </w:rPr>
        <w:t xml:space="preserve">Poskytovatel </w:t>
      </w:r>
      <w:r w:rsidR="00002574" w:rsidRPr="00D83204">
        <w:rPr>
          <w:rFonts w:ascii="Verdana" w:hAnsi="Verdana" w:cstheme="minorHAnsi"/>
          <w:sz w:val="18"/>
          <w:szCs w:val="18"/>
        </w:rPr>
        <w:t xml:space="preserve">k plnění dílčí smlouvy použít pouze </w:t>
      </w:r>
      <w:r w:rsidR="006B0D7E" w:rsidRPr="00D83204">
        <w:rPr>
          <w:rFonts w:ascii="Verdana" w:hAnsi="Verdana" w:cstheme="minorHAnsi"/>
          <w:sz w:val="18"/>
          <w:szCs w:val="18"/>
        </w:rPr>
        <w:t>za podmínek uvedených v Obchodních podmínkách.</w:t>
      </w:r>
      <w:r w:rsidR="00364A2B" w:rsidRPr="00D83204">
        <w:rPr>
          <w:rFonts w:ascii="Verdana" w:hAnsi="Verdana" w:cstheme="minorHAnsi"/>
          <w:sz w:val="18"/>
          <w:szCs w:val="18"/>
        </w:rPr>
        <w:t xml:space="preserve"> Poskytovatel je oprávněn v průběhu plnění Služeb poddodavatele uvedeného v příloze č. 4 této Rámcové dohody nahradit pouze po předchozím písemném souhlasu Objednatele na základě písemné žádosti Poskytovatele. </w:t>
      </w:r>
      <w:r w:rsidR="00542C58" w:rsidRPr="00D83204">
        <w:rPr>
          <w:rFonts w:ascii="Verdana" w:hAnsi="Verdana" w:cstheme="minorHAnsi"/>
          <w:sz w:val="18"/>
          <w:szCs w:val="18"/>
        </w:rPr>
        <w:t>Změna</w:t>
      </w:r>
      <w:r w:rsidR="00364A2B" w:rsidRPr="00D83204">
        <w:rPr>
          <w:rFonts w:ascii="Verdana" w:hAnsi="Verdana" w:cstheme="minorHAnsi"/>
          <w:sz w:val="18"/>
          <w:szCs w:val="18"/>
        </w:rPr>
        <w:t xml:space="preserve"> nepodléhá povinnosti uzavřít dodatek dle čl. VII. odst. 3 této Rámcové dohody a je možné ji učinit pouze na základě písemného souhlasu </w:t>
      </w:r>
      <w:r w:rsidR="00364A2B" w:rsidRPr="00917FD1">
        <w:rPr>
          <w:rFonts w:ascii="Verdana" w:hAnsi="Verdana" w:cstheme="minorHAnsi"/>
          <w:sz w:val="18"/>
          <w:szCs w:val="18"/>
        </w:rPr>
        <w:t>Objednatele s takovou změnou.</w:t>
      </w:r>
    </w:p>
    <w:p w14:paraId="38A4B654" w14:textId="5EDDF9F7" w:rsidR="001A2A4F" w:rsidRPr="00917FD1" w:rsidRDefault="001A2A4F" w:rsidP="001A2A4F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17FD1">
        <w:rPr>
          <w:rFonts w:ascii="Verdana" w:eastAsiaTheme="minorHAnsi" w:hAnsi="Verdana" w:cs="Verdana"/>
          <w:sz w:val="18"/>
          <w:szCs w:val="18"/>
        </w:rPr>
        <w:t>Na provedení předmětu služeb se budou podílet členové realizačního týmu uvedení v příloze č. 6 této Smlouvy.</w:t>
      </w:r>
    </w:p>
    <w:p w14:paraId="21F3873D" w14:textId="2D530162" w:rsidR="001A2A4F" w:rsidRPr="00D83204" w:rsidRDefault="001A2A4F" w:rsidP="00364A2B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83204">
        <w:rPr>
          <w:rFonts w:ascii="Verdana" w:eastAsiaTheme="minorHAnsi" w:hAnsi="Verdana" w:cs="Verdana"/>
          <w:sz w:val="18"/>
          <w:szCs w:val="18"/>
        </w:rPr>
        <w:lastRenderedPageBreak/>
        <w:t xml:space="preserve">Poskytovatel může v průběhu plnění Předmětu díla nahradit některé osoby z osob, uvedených v seznamu realizačního týmu dle přílohy č. 6 této Rámcové dohody, pouze po předchozím </w:t>
      </w:r>
      <w:r w:rsidR="00364A2B" w:rsidRPr="00D83204">
        <w:rPr>
          <w:rFonts w:ascii="Verdana" w:eastAsiaTheme="minorHAnsi" w:hAnsi="Verdana" w:cs="Verdana"/>
          <w:sz w:val="18"/>
          <w:szCs w:val="18"/>
        </w:rPr>
        <w:t xml:space="preserve">písemném </w:t>
      </w:r>
      <w:r w:rsidRPr="00D83204">
        <w:rPr>
          <w:rFonts w:ascii="Verdana" w:eastAsiaTheme="minorHAnsi" w:hAnsi="Verdana" w:cs="Verdana"/>
          <w:sz w:val="18"/>
          <w:szCs w:val="18"/>
        </w:rPr>
        <w:t>souhlasu Objednatele na základě písemné žádosti Poskytovatele. V případě, že Poskytovatel požádá o změnu některých členů realizačního týmu uvedeného v příloze č. 6 této Rámcové dohody, musí</w:t>
      </w:r>
      <w:r w:rsidR="00364A2B" w:rsidRPr="00D83204">
        <w:rPr>
          <w:rFonts w:ascii="Verdana" w:eastAsiaTheme="minorHAnsi" w:hAnsi="Verdana" w:cs="Verdana"/>
          <w:sz w:val="18"/>
          <w:szCs w:val="18"/>
        </w:rPr>
        <w:t xml:space="preserve"> mít takové osoby splňovat stejné požadavky jako dosavadní členové realizačního týmu tj. musí mít</w:t>
      </w:r>
      <w:r w:rsidRPr="00D83204">
        <w:rPr>
          <w:rFonts w:ascii="Verdana" w:hAnsi="Verdana"/>
          <w:sz w:val="18"/>
          <w:szCs w:val="18"/>
        </w:rPr>
        <w:t xml:space="preserve"> </w:t>
      </w:r>
      <w:r w:rsidR="00364A2B" w:rsidRPr="00D83204">
        <w:rPr>
          <w:rFonts w:ascii="Verdana" w:hAnsi="Verdana"/>
          <w:sz w:val="18"/>
          <w:szCs w:val="18"/>
        </w:rPr>
        <w:t>minimálně 5 letou praxi v oblasti lektorského vzdělávání dospělých osob,</w:t>
      </w:r>
      <w:r w:rsidR="00542C58" w:rsidRPr="00D83204">
        <w:rPr>
          <w:rFonts w:ascii="Verdana" w:hAnsi="Verdana"/>
          <w:sz w:val="18"/>
          <w:szCs w:val="18"/>
        </w:rPr>
        <w:t xml:space="preserve"> praxi</w:t>
      </w:r>
      <w:r w:rsidR="00364A2B" w:rsidRPr="00D83204">
        <w:rPr>
          <w:rFonts w:ascii="Verdana" w:hAnsi="Verdana"/>
          <w:sz w:val="18"/>
          <w:szCs w:val="18"/>
        </w:rPr>
        <w:t xml:space="preserve"> se školením IT </w:t>
      </w:r>
      <w:r w:rsidR="00542C58" w:rsidRPr="00D83204">
        <w:rPr>
          <w:rFonts w:ascii="Verdana" w:hAnsi="Verdana"/>
          <w:sz w:val="18"/>
          <w:szCs w:val="18"/>
        </w:rPr>
        <w:t xml:space="preserve">dovedností – výuka </w:t>
      </w:r>
      <w:proofErr w:type="spellStart"/>
      <w:r w:rsidR="00542C58" w:rsidRPr="00D83204">
        <w:rPr>
          <w:rFonts w:ascii="Verdana" w:hAnsi="Verdana"/>
          <w:sz w:val="18"/>
          <w:szCs w:val="18"/>
        </w:rPr>
        <w:t>Powerpointu</w:t>
      </w:r>
      <w:proofErr w:type="spellEnd"/>
      <w:r w:rsidR="00542C58" w:rsidRPr="00D83204">
        <w:rPr>
          <w:rFonts w:ascii="Verdana" w:hAnsi="Verdana"/>
          <w:sz w:val="18"/>
          <w:szCs w:val="18"/>
        </w:rPr>
        <w:t xml:space="preserve"> a ovládá práci</w:t>
      </w:r>
      <w:r w:rsidR="00364A2B" w:rsidRPr="00D83204">
        <w:rPr>
          <w:rFonts w:ascii="Verdana" w:hAnsi="Verdana"/>
          <w:sz w:val="18"/>
          <w:szCs w:val="18"/>
        </w:rPr>
        <w:t xml:space="preserve"> s interaktivní tabulí (MS Office</w:t>
      </w:r>
      <w:r w:rsidR="00542C58" w:rsidRPr="00D83204">
        <w:rPr>
          <w:rFonts w:ascii="Verdana" w:hAnsi="Verdana"/>
          <w:sz w:val="18"/>
          <w:szCs w:val="18"/>
        </w:rPr>
        <w:t>). Splnění této podmínky je Poskytovatel povinen doložit spolu s písemnou žádostí Objednateli.</w:t>
      </w:r>
      <w:r w:rsidR="00542C58" w:rsidRPr="00D83204">
        <w:rPr>
          <w:rFonts w:ascii="Verdana" w:hAnsi="Verdana" w:cstheme="minorHAnsi"/>
          <w:sz w:val="18"/>
          <w:szCs w:val="18"/>
        </w:rPr>
        <w:t xml:space="preserve"> Změna nepodléhá povinnosti uzavřít dodatek dle čl. VII. odst. 3 této Rámcové dohody a je možné ji učinit pouze na základě písemného souhlasu Objednatele s takovou změnou.</w:t>
      </w:r>
    </w:p>
    <w:p w14:paraId="59E47A16" w14:textId="1A65A54D" w:rsidR="001A2A4F" w:rsidRPr="00D83204" w:rsidRDefault="001A2A4F" w:rsidP="001A2A4F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83204">
        <w:rPr>
          <w:rFonts w:ascii="Verdana" w:hAnsi="Verdana" w:cstheme="minorHAnsi"/>
          <w:sz w:val="18"/>
          <w:szCs w:val="18"/>
        </w:rPr>
        <w:t>V případě poskytnutí osobních údajů v rámci plnění smluvního vztahu se Poskytovatel zavazuje přijmout vhodná technická a organizační opatření podle Nařízení Evropského parlamentu a Rady (EU) 2016/679 ze dne 27. dubna 2016 o ochraně fyzických osob v souvislosti se zpracováním osobních údajů, které se na něj jako na poskytovatele vztahují a plnění těchto povinností na vyžádání doložit objednateli</w:t>
      </w:r>
    </w:p>
    <w:p w14:paraId="2374D4E2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2374D4E4" w14:textId="58A215E1" w:rsidR="00E71957" w:rsidRPr="009B1309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9B1309">
        <w:rPr>
          <w:rFonts w:ascii="Verdana" w:hAnsi="Verdana" w:cstheme="minorHAnsi"/>
          <w:sz w:val="18"/>
          <w:szCs w:val="18"/>
        </w:rPr>
        <w:t xml:space="preserve">Tato </w:t>
      </w:r>
      <w:r w:rsidR="00E71957" w:rsidRPr="009B1309">
        <w:rPr>
          <w:rFonts w:ascii="Verdana" w:hAnsi="Verdana" w:cstheme="minorHAnsi"/>
          <w:sz w:val="18"/>
          <w:szCs w:val="18"/>
        </w:rPr>
        <w:t>dohoda</w:t>
      </w:r>
      <w:r w:rsidRPr="009B1309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9B1309">
        <w:rPr>
          <w:rFonts w:ascii="Verdana" w:hAnsi="Verdana" w:cstheme="minorHAnsi"/>
          <w:sz w:val="18"/>
          <w:szCs w:val="18"/>
        </w:rPr>
        <w:t>mínkami k</w:t>
      </w:r>
      <w:r w:rsidR="00166C41" w:rsidRPr="009B1309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9B1309">
        <w:rPr>
          <w:rFonts w:ascii="Verdana" w:hAnsi="Verdana" w:cstheme="minorHAnsi"/>
          <w:sz w:val="18"/>
          <w:szCs w:val="18"/>
        </w:rPr>
        <w:t>dohodě</w:t>
      </w:r>
      <w:r w:rsidR="00E30AFD" w:rsidRPr="009B1309">
        <w:rPr>
          <w:rFonts w:ascii="Verdana" w:hAnsi="Verdana" w:cstheme="minorHAnsi"/>
          <w:sz w:val="18"/>
          <w:szCs w:val="18"/>
        </w:rPr>
        <w:t xml:space="preserve"> </w:t>
      </w:r>
      <w:r w:rsidRPr="009B1309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9B1309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9B1309">
        <w:rPr>
          <w:rFonts w:ascii="Verdana" w:hAnsi="Verdana" w:cstheme="minorHAnsi"/>
          <w:sz w:val="18"/>
          <w:szCs w:val="18"/>
        </w:rPr>
        <w:t>dohodě</w:t>
      </w:r>
      <w:r w:rsidRPr="009B1309">
        <w:rPr>
          <w:rFonts w:ascii="Verdana" w:hAnsi="Verdana" w:cstheme="minorHAnsi"/>
          <w:sz w:val="18"/>
          <w:szCs w:val="18"/>
        </w:rPr>
        <w:t xml:space="preserve"> </w:t>
      </w:r>
      <w:r w:rsidR="00811354" w:rsidRPr="009B1309">
        <w:rPr>
          <w:rFonts w:ascii="Verdana" w:hAnsi="Verdana" w:cstheme="minorHAnsi"/>
          <w:sz w:val="18"/>
          <w:szCs w:val="18"/>
        </w:rPr>
        <w:t>a v jejích přílohách</w:t>
      </w:r>
      <w:r w:rsidR="00F17B92" w:rsidRPr="009B1309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9B1309">
        <w:rPr>
          <w:rFonts w:ascii="Verdana" w:hAnsi="Verdana" w:cstheme="minorHAnsi"/>
          <w:sz w:val="18"/>
          <w:szCs w:val="18"/>
        </w:rPr>
        <w:t xml:space="preserve"> </w:t>
      </w:r>
      <w:r w:rsidRPr="009B1309">
        <w:rPr>
          <w:rFonts w:ascii="Verdana" w:hAnsi="Verdana" w:cstheme="minorHAnsi"/>
          <w:sz w:val="18"/>
          <w:szCs w:val="18"/>
        </w:rPr>
        <w:t>mají před zněním Obchodních podmínek přednost.</w:t>
      </w:r>
      <w:r w:rsidR="009B6F5B" w:rsidRPr="009B1309">
        <w:rPr>
          <w:rFonts w:ascii="Verdana" w:hAnsi="Verdana" w:cstheme="minorHAnsi"/>
          <w:sz w:val="18"/>
          <w:szCs w:val="18"/>
        </w:rPr>
        <w:t xml:space="preserve"> </w:t>
      </w:r>
      <w:r w:rsidR="009E0064" w:rsidRPr="009B1309">
        <w:rPr>
          <w:rFonts w:ascii="Verdana" w:hAnsi="Verdana" w:cstheme="minorHAnsi"/>
          <w:sz w:val="18"/>
          <w:szCs w:val="18"/>
        </w:rPr>
        <w:t xml:space="preserve">Pro služby se použijí ustanovení </w:t>
      </w:r>
      <w:r w:rsidR="009B6F5B" w:rsidRPr="009B1309">
        <w:rPr>
          <w:rFonts w:ascii="Verdana" w:hAnsi="Verdana" w:cstheme="minorHAnsi"/>
          <w:sz w:val="18"/>
          <w:szCs w:val="18"/>
        </w:rPr>
        <w:t>Obchodní</w:t>
      </w:r>
      <w:r w:rsidR="009E0064" w:rsidRPr="009B1309">
        <w:rPr>
          <w:rFonts w:ascii="Verdana" w:hAnsi="Verdana" w:cstheme="minorHAnsi"/>
          <w:sz w:val="18"/>
          <w:szCs w:val="18"/>
        </w:rPr>
        <w:t>ch</w:t>
      </w:r>
      <w:r w:rsidR="009B6F5B" w:rsidRPr="009B1309">
        <w:rPr>
          <w:rFonts w:ascii="Verdana" w:hAnsi="Verdana" w:cstheme="minorHAnsi"/>
          <w:sz w:val="18"/>
          <w:szCs w:val="18"/>
        </w:rPr>
        <w:t xml:space="preserve"> podmín</w:t>
      </w:r>
      <w:r w:rsidR="009E0064" w:rsidRPr="009B1309">
        <w:rPr>
          <w:rFonts w:ascii="Verdana" w:hAnsi="Verdana" w:cstheme="minorHAnsi"/>
          <w:sz w:val="18"/>
          <w:szCs w:val="18"/>
        </w:rPr>
        <w:t>ek týkající se díla přiměřeně.</w:t>
      </w:r>
      <w:r w:rsidR="009B6F5B" w:rsidRPr="009B1309">
        <w:rPr>
          <w:rFonts w:ascii="Verdana" w:hAnsi="Verdana" w:cstheme="minorHAnsi"/>
          <w:sz w:val="18"/>
          <w:szCs w:val="18"/>
        </w:rPr>
        <w:t xml:space="preserve"> </w:t>
      </w:r>
    </w:p>
    <w:p w14:paraId="2374D4E5" w14:textId="7176C126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podmínkou pro změnu oprávněné osoby, prostřednictvím které </w:t>
      </w:r>
      <w:r w:rsidR="00142D73">
        <w:rPr>
          <w:rFonts w:ascii="Verdana" w:hAnsi="Verdana" w:cstheme="minorHAnsi"/>
          <w:sz w:val="18"/>
          <w:szCs w:val="18"/>
        </w:rPr>
        <w:t>Poskytovatel</w:t>
      </w:r>
      <w:r w:rsidR="00142D73" w:rsidRP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v zadávacím řízení prokazoval kvalifikaci, je, že </w:t>
      </w:r>
      <w:r w:rsidR="00142D73">
        <w:rPr>
          <w:rFonts w:ascii="Verdana" w:hAnsi="Verdana" w:cstheme="minorHAnsi"/>
          <w:sz w:val="18"/>
          <w:szCs w:val="18"/>
        </w:rPr>
        <w:t>Poskytovatel</w:t>
      </w:r>
      <w:r w:rsidR="00142D73" w:rsidRP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jako součást svého upozornění o změně oprávněné osoby předloží pro tuto novou oprávněnou osobu kopie dokladů, jimiž v zadávacím řízení prokazoval kvalifikaci oprávněné osoby, a to ve stejném rozsahu.</w:t>
      </w:r>
    </w:p>
    <w:p w14:paraId="2374D4E6" w14:textId="74F0A03B" w:rsidR="000D282E" w:rsidRPr="002507FA" w:rsidRDefault="00142D73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13159512" w:rsidR="008135F0" w:rsidRPr="002507FA" w:rsidRDefault="00142D73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>
        <w:rPr>
          <w:rFonts w:ascii="Verdana" w:hAnsi="Verdana" w:cstheme="minorHAnsi"/>
          <w:sz w:val="18"/>
          <w:szCs w:val="18"/>
        </w:rPr>
        <w:t>poskytování předmětu Služeb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>
        <w:rPr>
          <w:rFonts w:ascii="Verdana" w:hAnsi="Verdana" w:cstheme="minorHAnsi"/>
          <w:sz w:val="18"/>
          <w:szCs w:val="18"/>
        </w:rPr>
        <w:t>poskytování předmětu Služeb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EE040A3" w14:textId="3E0487EA" w:rsidR="00AC16FA" w:rsidRPr="00AC16FA" w:rsidRDefault="00AC16FA" w:rsidP="00AC16FA">
      <w:pPr>
        <w:numPr>
          <w:ilvl w:val="0"/>
          <w:numId w:val="38"/>
        </w:numPr>
        <w:spacing w:before="120" w:after="120"/>
        <w:jc w:val="both"/>
        <w:rPr>
          <w:rFonts w:ascii="Verdana" w:hAnsi="Verdana"/>
          <w:sz w:val="18"/>
          <w:szCs w:val="18"/>
        </w:rPr>
      </w:pPr>
      <w:r w:rsidRPr="00AC16FA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>Rámcová dohoda</w:t>
      </w:r>
      <w:r w:rsidRPr="00AC16FA">
        <w:rPr>
          <w:rFonts w:ascii="Verdana" w:hAnsi="Verdana"/>
          <w:sz w:val="18"/>
          <w:szCs w:val="18"/>
        </w:rPr>
        <w:t xml:space="preserve"> je vyhotovena v elektronické podobě, přičemž obě Smluvní strany obdrží její elektronický originál opatřený elektronickými podpisy. V případě, že tato </w:t>
      </w:r>
      <w:r>
        <w:rPr>
          <w:rFonts w:ascii="Verdana" w:hAnsi="Verdana"/>
          <w:sz w:val="18"/>
          <w:szCs w:val="18"/>
        </w:rPr>
        <w:t>Rámcová dohoda</w:t>
      </w:r>
      <w:r w:rsidRPr="00AC16FA">
        <w:rPr>
          <w:rFonts w:ascii="Verdana" w:hAnsi="Verdana"/>
          <w:sz w:val="18"/>
          <w:szCs w:val="18"/>
        </w:rPr>
        <w:t xml:space="preserve"> z jakéhokoli důvodu nebude vyhotovena v elektronické podobě, bude sepsána ve třech vyhotoveních, přičemž jedno vyhotovení obdrží </w:t>
      </w:r>
      <w:r w:rsidR="00DE4621">
        <w:rPr>
          <w:rFonts w:ascii="Verdana" w:hAnsi="Verdana"/>
          <w:sz w:val="18"/>
          <w:szCs w:val="18"/>
        </w:rPr>
        <w:t>Poskytovatel</w:t>
      </w:r>
      <w:r w:rsidR="00DE4621" w:rsidRPr="00AC16FA">
        <w:rPr>
          <w:rFonts w:ascii="Verdana" w:hAnsi="Verdana"/>
          <w:sz w:val="18"/>
          <w:szCs w:val="18"/>
        </w:rPr>
        <w:t xml:space="preserve"> </w:t>
      </w:r>
      <w:r w:rsidRPr="00AC16FA">
        <w:rPr>
          <w:rFonts w:ascii="Verdana" w:hAnsi="Verdana"/>
          <w:sz w:val="18"/>
          <w:szCs w:val="18"/>
        </w:rPr>
        <w:t>a dvě vyhotovení Objednatel.</w:t>
      </w:r>
    </w:p>
    <w:p w14:paraId="2374D4E9" w14:textId="3F076C29" w:rsidR="008135F0" w:rsidRPr="002507FA" w:rsidRDefault="008135F0" w:rsidP="00AC16FA">
      <w:pPr>
        <w:numPr>
          <w:ilvl w:val="0"/>
          <w:numId w:val="38"/>
        </w:numPr>
        <w:tabs>
          <w:tab w:val="clear" w:pos="360"/>
          <w:tab w:val="num" w:pos="142"/>
        </w:tabs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5A5979B3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DE4621">
        <w:rPr>
          <w:rFonts w:ascii="Verdana" w:hAnsi="Verdana" w:cstheme="minorHAnsi"/>
          <w:sz w:val="18"/>
          <w:szCs w:val="18"/>
        </w:rPr>
        <w:t>předmětu Služeb</w:t>
      </w:r>
      <w:r w:rsidR="00DE4621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>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74D4EE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374D4E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31060D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1 – Obchodní </w:t>
      </w:r>
      <w:r w:rsidRPr="0031060D">
        <w:rPr>
          <w:rFonts w:ascii="Verdana" w:hAnsi="Verdana" w:cstheme="minorHAnsi"/>
          <w:sz w:val="18"/>
          <w:szCs w:val="18"/>
        </w:rPr>
        <w:t>podmínky</w:t>
      </w:r>
    </w:p>
    <w:p w14:paraId="2374D4F1" w14:textId="359EC11D" w:rsidR="0045754A" w:rsidRPr="0031060D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1060D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31060D">
        <w:rPr>
          <w:rFonts w:ascii="Verdana" w:hAnsi="Verdana" w:cstheme="minorHAnsi"/>
          <w:sz w:val="18"/>
          <w:szCs w:val="18"/>
        </w:rPr>
        <w:t>2</w:t>
      </w:r>
      <w:r w:rsidR="0045754A" w:rsidRPr="0031060D">
        <w:rPr>
          <w:rFonts w:ascii="Verdana" w:hAnsi="Verdana" w:cstheme="minorHAnsi"/>
          <w:sz w:val="18"/>
          <w:szCs w:val="18"/>
        </w:rPr>
        <w:t xml:space="preserve"> – </w:t>
      </w:r>
      <w:r w:rsidR="00F06B6C" w:rsidRPr="0031060D">
        <w:rPr>
          <w:rFonts w:ascii="Verdana" w:hAnsi="Verdana" w:cstheme="minorHAnsi"/>
          <w:sz w:val="18"/>
          <w:szCs w:val="18"/>
        </w:rPr>
        <w:t xml:space="preserve">Bližší specifikace </w:t>
      </w:r>
      <w:r w:rsidR="00DE4621" w:rsidRPr="0031060D">
        <w:rPr>
          <w:rFonts w:ascii="Verdana" w:hAnsi="Verdana" w:cstheme="minorHAnsi"/>
          <w:sz w:val="18"/>
          <w:szCs w:val="18"/>
        </w:rPr>
        <w:t>předmětu Služeb</w:t>
      </w:r>
    </w:p>
    <w:p w14:paraId="2374D4F2" w14:textId="48370696" w:rsidR="00F06B6C" w:rsidRPr="0031060D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1060D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2374D4F3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1060D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2374D4F4" w14:textId="0305BBED" w:rsidR="0090270E" w:rsidRDefault="00304535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0E072D9F" w14:textId="6C516F83" w:rsidR="00304535" w:rsidRPr="002507FA" w:rsidRDefault="00304535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Realizační tým</w:t>
      </w:r>
    </w:p>
    <w:p w14:paraId="2374D4F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7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33248D9" w14:textId="0204797E" w:rsidR="00AC16FA" w:rsidRPr="00AC16FA" w:rsidRDefault="00AC16FA" w:rsidP="00AC16FA">
      <w:pPr>
        <w:spacing w:after="0"/>
        <w:rPr>
          <w:rFonts w:ascii="Verdana" w:hAnsi="Verdana"/>
          <w:sz w:val="18"/>
          <w:szCs w:val="18"/>
        </w:rPr>
      </w:pPr>
      <w:r w:rsidRPr="00AC16FA">
        <w:rPr>
          <w:rFonts w:ascii="Verdana" w:hAnsi="Verdana"/>
          <w:sz w:val="18"/>
          <w:szCs w:val="18"/>
        </w:rPr>
        <w:t>Za Objednatele:</w:t>
      </w:r>
      <w:r w:rsidRPr="00AC16FA">
        <w:rPr>
          <w:rFonts w:ascii="Verdana" w:hAnsi="Verdana"/>
          <w:sz w:val="18"/>
          <w:szCs w:val="18"/>
        </w:rPr>
        <w:tab/>
      </w:r>
      <w:r w:rsidRPr="00AC16FA">
        <w:rPr>
          <w:rFonts w:ascii="Verdana" w:hAnsi="Verdana"/>
          <w:sz w:val="18"/>
          <w:szCs w:val="18"/>
        </w:rPr>
        <w:tab/>
      </w:r>
      <w:r w:rsidRPr="00AC16FA">
        <w:rPr>
          <w:rFonts w:ascii="Verdana" w:hAnsi="Verdana"/>
          <w:sz w:val="18"/>
          <w:szCs w:val="18"/>
        </w:rPr>
        <w:tab/>
      </w:r>
      <w:r w:rsidRPr="00AC16FA">
        <w:rPr>
          <w:rFonts w:ascii="Verdana" w:hAnsi="Verdana"/>
          <w:sz w:val="18"/>
          <w:szCs w:val="18"/>
        </w:rPr>
        <w:tab/>
      </w:r>
      <w:r w:rsidRPr="00AC16FA">
        <w:rPr>
          <w:rFonts w:ascii="Verdana" w:hAnsi="Verdana"/>
          <w:sz w:val="18"/>
          <w:szCs w:val="18"/>
        </w:rPr>
        <w:tab/>
        <w:t xml:space="preserve">Za </w:t>
      </w:r>
      <w:r w:rsidR="00DE4621">
        <w:rPr>
          <w:rFonts w:ascii="Verdana" w:hAnsi="Verdana"/>
          <w:sz w:val="18"/>
          <w:szCs w:val="18"/>
        </w:rPr>
        <w:t>Poskytovatele</w:t>
      </w:r>
      <w:r w:rsidRPr="00AC16FA">
        <w:rPr>
          <w:rFonts w:ascii="Verdana" w:hAnsi="Verdana"/>
          <w:sz w:val="18"/>
          <w:szCs w:val="18"/>
        </w:rPr>
        <w:t>:</w:t>
      </w:r>
    </w:p>
    <w:p w14:paraId="0B215FC9" w14:textId="77777777" w:rsidR="00AC16FA" w:rsidRPr="00AC16FA" w:rsidRDefault="00AC16FA" w:rsidP="00AC16FA">
      <w:pPr>
        <w:spacing w:after="0"/>
        <w:rPr>
          <w:rFonts w:ascii="Verdana" w:hAnsi="Verdana"/>
          <w:sz w:val="18"/>
          <w:szCs w:val="18"/>
        </w:rPr>
      </w:pPr>
    </w:p>
    <w:p w14:paraId="1A646947" w14:textId="77777777" w:rsidR="00AC16FA" w:rsidRPr="00AC16FA" w:rsidRDefault="00AC16FA" w:rsidP="00AC16FA">
      <w:pPr>
        <w:spacing w:after="0"/>
        <w:rPr>
          <w:rFonts w:ascii="Verdana" w:hAnsi="Verdana"/>
          <w:sz w:val="18"/>
          <w:szCs w:val="18"/>
        </w:rPr>
      </w:pPr>
      <w:r w:rsidRPr="00AC16FA">
        <w:rPr>
          <w:rFonts w:ascii="Verdana" w:hAnsi="Verdana"/>
          <w:sz w:val="18"/>
          <w:szCs w:val="18"/>
        </w:rPr>
        <w:t>……………………………………………………</w:t>
      </w:r>
      <w:r w:rsidRPr="00AC16FA">
        <w:rPr>
          <w:rFonts w:ascii="Verdana" w:hAnsi="Verdana"/>
          <w:sz w:val="18"/>
          <w:szCs w:val="18"/>
        </w:rPr>
        <w:tab/>
      </w:r>
      <w:r w:rsidRPr="00AC16FA">
        <w:rPr>
          <w:rFonts w:ascii="Verdana" w:hAnsi="Verdana"/>
          <w:sz w:val="18"/>
          <w:szCs w:val="18"/>
        </w:rPr>
        <w:tab/>
      </w:r>
      <w:r w:rsidRPr="00AC16FA">
        <w:rPr>
          <w:rFonts w:ascii="Verdana" w:hAnsi="Verdana"/>
          <w:sz w:val="18"/>
          <w:szCs w:val="18"/>
        </w:rPr>
        <w:tab/>
        <w:t>…………………………………………………</w:t>
      </w:r>
      <w:r w:rsidRPr="00AC16FA">
        <w:rPr>
          <w:rFonts w:ascii="Verdana" w:hAnsi="Verdana"/>
          <w:sz w:val="18"/>
          <w:szCs w:val="18"/>
        </w:rPr>
        <w:tab/>
      </w:r>
      <w:r w:rsidRPr="00AC16FA">
        <w:rPr>
          <w:rFonts w:ascii="Verdana" w:hAnsi="Verdana"/>
          <w:sz w:val="18"/>
          <w:szCs w:val="18"/>
        </w:rPr>
        <w:tab/>
      </w:r>
    </w:p>
    <w:p w14:paraId="192798AB" w14:textId="00B597D1" w:rsidR="00AC16FA" w:rsidRPr="00AC16FA" w:rsidRDefault="00AC16FA" w:rsidP="00AC16FA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t>Bc. Jiří Svoboda, MBA</w:t>
      </w:r>
      <w:r w:rsidRPr="00AC16FA">
        <w:rPr>
          <w:rFonts w:ascii="Verdana" w:hAnsi="Verdana"/>
          <w:b/>
          <w:noProof/>
          <w:sz w:val="18"/>
          <w:szCs w:val="18"/>
        </w:rPr>
        <w:tab/>
      </w:r>
      <w:r w:rsidRPr="00AC16FA">
        <w:rPr>
          <w:rFonts w:ascii="Verdana" w:hAnsi="Verdana"/>
          <w:sz w:val="18"/>
          <w:szCs w:val="18"/>
        </w:rPr>
        <w:t xml:space="preserve"> </w:t>
      </w:r>
      <w:r w:rsidRPr="00AC16FA">
        <w:rPr>
          <w:rFonts w:ascii="Verdana" w:hAnsi="Verdana"/>
          <w:sz w:val="18"/>
          <w:szCs w:val="18"/>
        </w:rPr>
        <w:tab/>
        <w:t xml:space="preserve">  </w:t>
      </w:r>
      <w:r w:rsidRPr="00AC16FA">
        <w:rPr>
          <w:rFonts w:ascii="Verdana" w:hAnsi="Verdana"/>
          <w:sz w:val="18"/>
          <w:szCs w:val="18"/>
        </w:rPr>
        <w:tab/>
      </w:r>
      <w:r w:rsidRPr="00AC16FA">
        <w:rPr>
          <w:rFonts w:ascii="Verdana" w:hAnsi="Verdana"/>
          <w:sz w:val="18"/>
          <w:szCs w:val="18"/>
        </w:rPr>
        <w:tab/>
      </w:r>
      <w:r w:rsidRPr="00AC16FA">
        <w:rPr>
          <w:rFonts w:ascii="Verdana" w:hAnsi="Verdana"/>
          <w:noProof/>
          <w:sz w:val="18"/>
          <w:szCs w:val="18"/>
          <w:highlight w:val="green"/>
        </w:rPr>
        <w:t>[</w:t>
      </w:r>
      <w:r w:rsidRPr="00AC16FA">
        <w:rPr>
          <w:rFonts w:ascii="Verdana" w:hAnsi="Verdana"/>
          <w:i/>
          <w:iCs/>
          <w:noProof/>
          <w:sz w:val="18"/>
          <w:szCs w:val="18"/>
          <w:highlight w:val="green"/>
        </w:rPr>
        <w:t xml:space="preserve">DOPLNÍ </w:t>
      </w:r>
      <w:r w:rsidR="00DE4621">
        <w:rPr>
          <w:rFonts w:ascii="Verdana" w:hAnsi="Verdana"/>
          <w:i/>
          <w:iCs/>
          <w:noProof/>
          <w:sz w:val="18"/>
          <w:szCs w:val="18"/>
          <w:highlight w:val="green"/>
        </w:rPr>
        <w:t>POSKYTOVATEL</w:t>
      </w:r>
      <w:r w:rsidRPr="00AC16FA">
        <w:rPr>
          <w:rFonts w:ascii="Verdana" w:hAnsi="Verdana"/>
          <w:noProof/>
          <w:sz w:val="18"/>
          <w:szCs w:val="18"/>
          <w:highlight w:val="green"/>
        </w:rPr>
        <w:t>]</w:t>
      </w:r>
    </w:p>
    <w:p w14:paraId="1F18A3BA" w14:textId="231881A9" w:rsidR="00AC16FA" w:rsidRPr="00AC16FA" w:rsidRDefault="00AC16FA" w:rsidP="00AC16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generální ředitel</w:t>
      </w:r>
      <w:r w:rsidRPr="00AC16FA">
        <w:rPr>
          <w:rFonts w:ascii="Verdana" w:hAnsi="Verdana"/>
          <w:sz w:val="18"/>
          <w:szCs w:val="18"/>
        </w:rPr>
        <w:br/>
      </w:r>
    </w:p>
    <w:p w14:paraId="2374D501" w14:textId="0F4DD49D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2374D53F" w14:textId="1FF978E4" w:rsidR="0090270E" w:rsidRPr="009B3A5A" w:rsidRDefault="0090270E" w:rsidP="00521D9E">
      <w:pPr>
        <w:pStyle w:val="acnormal"/>
        <w:rPr>
          <w:rFonts w:ascii="Verdana" w:hAnsi="Verdana" w:cstheme="minorHAnsi"/>
          <w:sz w:val="18"/>
          <w:szCs w:val="18"/>
        </w:rPr>
      </w:pPr>
    </w:p>
    <w:sectPr w:rsidR="0090270E" w:rsidRPr="009B3A5A" w:rsidSect="00F662CC"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2DC45" w14:textId="77777777" w:rsidR="009F32EF" w:rsidRDefault="009F32EF" w:rsidP="003706CB">
      <w:pPr>
        <w:spacing w:after="0" w:line="240" w:lineRule="auto"/>
      </w:pPr>
      <w:r>
        <w:separator/>
      </w:r>
    </w:p>
  </w:endnote>
  <w:endnote w:type="continuationSeparator" w:id="0">
    <w:p w14:paraId="0DA6AD27" w14:textId="77777777" w:rsidR="009F32EF" w:rsidRDefault="009F32EF" w:rsidP="003706CB">
      <w:pPr>
        <w:spacing w:after="0" w:line="240" w:lineRule="auto"/>
      </w:pPr>
      <w:r>
        <w:continuationSeparator/>
      </w:r>
    </w:p>
  </w:endnote>
  <w:endnote w:type="continuationNotice" w:id="1">
    <w:p w14:paraId="09576869" w14:textId="77777777" w:rsidR="009F32EF" w:rsidRDefault="009F32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1" w14:textId="639E94BF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133BC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133BC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234FCC82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133BC" w:rsidRPr="005133BC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133BC" w:rsidRPr="005133BC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576BA9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08981" w14:textId="77777777" w:rsidR="009F32EF" w:rsidRDefault="009F32EF" w:rsidP="003706CB">
      <w:pPr>
        <w:spacing w:after="0" w:line="240" w:lineRule="auto"/>
      </w:pPr>
      <w:r>
        <w:separator/>
      </w:r>
    </w:p>
  </w:footnote>
  <w:footnote w:type="continuationSeparator" w:id="0">
    <w:p w14:paraId="421ED3D1" w14:textId="77777777" w:rsidR="009F32EF" w:rsidRDefault="009F32EF" w:rsidP="003706CB">
      <w:pPr>
        <w:spacing w:after="0" w:line="240" w:lineRule="auto"/>
      </w:pPr>
      <w:r>
        <w:continuationSeparator/>
      </w:r>
    </w:p>
  </w:footnote>
  <w:footnote w:type="continuationNotice" w:id="1">
    <w:p w14:paraId="21BAB911" w14:textId="77777777" w:rsidR="009F32EF" w:rsidRDefault="009F32EF">
      <w:pPr>
        <w:spacing w:after="0" w:line="240" w:lineRule="auto"/>
      </w:pPr>
    </w:p>
  </w:footnote>
  <w:footnote w:id="2">
    <w:p w14:paraId="5A3247E9" w14:textId="71BDBE69" w:rsidR="0058527F" w:rsidRPr="00444875" w:rsidRDefault="0058527F" w:rsidP="0058527F">
      <w:pPr>
        <w:pStyle w:val="Textpoznpodarou"/>
        <w:rPr>
          <w:rFonts w:ascii="Verdana" w:hAnsi="Verdana"/>
        </w:rPr>
      </w:pPr>
      <w:r w:rsidRPr="001A2314">
        <w:rPr>
          <w:rStyle w:val="Znakapoznpodarou"/>
          <w:rFonts w:ascii="Verdana" w:hAnsi="Verdana"/>
          <w:sz w:val="16"/>
        </w:rPr>
        <w:footnoteRef/>
      </w:r>
      <w:r w:rsidRPr="001A2314">
        <w:rPr>
          <w:rFonts w:ascii="Verdana" w:hAnsi="Verdana"/>
          <w:sz w:val="16"/>
        </w:rPr>
        <w:t xml:space="preserve"> </w:t>
      </w:r>
      <w:r>
        <w:rPr>
          <w:rFonts w:ascii="Verdana" w:hAnsi="Verdana"/>
          <w:sz w:val="16"/>
        </w:rPr>
        <w:t>Např. Vlády ČR,</w:t>
      </w:r>
      <w:r w:rsidRPr="001A2314">
        <w:rPr>
          <w:rFonts w:ascii="Verdana" w:hAnsi="Verdana"/>
          <w:sz w:val="16"/>
        </w:rPr>
        <w:t xml:space="preserve"> M</w:t>
      </w:r>
      <w:r>
        <w:rPr>
          <w:rFonts w:ascii="Verdana" w:hAnsi="Verdana"/>
          <w:sz w:val="16"/>
        </w:rPr>
        <w:t>inisterstvem</w:t>
      </w:r>
      <w:r w:rsidRPr="001A2314">
        <w:rPr>
          <w:rFonts w:ascii="Verdana" w:hAnsi="Verdana"/>
          <w:sz w:val="16"/>
        </w:rPr>
        <w:t xml:space="preserve"> </w:t>
      </w:r>
      <w:r w:rsidR="00D77DE9">
        <w:rPr>
          <w:rFonts w:ascii="Verdana" w:hAnsi="Verdana"/>
          <w:sz w:val="16"/>
        </w:rPr>
        <w:t>zdravotnictví apod</w:t>
      </w:r>
      <w:r w:rsidRPr="001A2314">
        <w:rPr>
          <w:rFonts w:ascii="Verdana" w:hAnsi="Verdana"/>
          <w:sz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A166CD"/>
    <w:multiLevelType w:val="hybridMultilevel"/>
    <w:tmpl w:val="3F447F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10BD5"/>
    <w:multiLevelType w:val="hybridMultilevel"/>
    <w:tmpl w:val="88B2A7D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84A32"/>
    <w:multiLevelType w:val="hybridMultilevel"/>
    <w:tmpl w:val="6D8E57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1384EB3"/>
    <w:multiLevelType w:val="hybridMultilevel"/>
    <w:tmpl w:val="0054F6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7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8" w15:restartNumberingAfterBreak="0">
    <w:nsid w:val="4F537A63"/>
    <w:multiLevelType w:val="hybridMultilevel"/>
    <w:tmpl w:val="038462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87C30"/>
    <w:multiLevelType w:val="hybridMultilevel"/>
    <w:tmpl w:val="CC78C5F0"/>
    <w:lvl w:ilvl="0" w:tplc="8372104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5"/>
  </w:num>
  <w:num w:numId="2">
    <w:abstractNumId w:val="45"/>
  </w:num>
  <w:num w:numId="3">
    <w:abstractNumId w:val="47"/>
  </w:num>
  <w:num w:numId="4">
    <w:abstractNumId w:val="36"/>
  </w:num>
  <w:num w:numId="5">
    <w:abstractNumId w:val="26"/>
  </w:num>
  <w:num w:numId="6">
    <w:abstractNumId w:val="33"/>
  </w:num>
  <w:num w:numId="7">
    <w:abstractNumId w:val="31"/>
  </w:num>
  <w:num w:numId="8">
    <w:abstractNumId w:val="32"/>
  </w:num>
  <w:num w:numId="9">
    <w:abstractNumId w:val="4"/>
  </w:num>
  <w:num w:numId="10">
    <w:abstractNumId w:val="38"/>
  </w:num>
  <w:num w:numId="11">
    <w:abstractNumId w:val="21"/>
  </w:num>
  <w:num w:numId="12">
    <w:abstractNumId w:val="25"/>
  </w:num>
  <w:num w:numId="13">
    <w:abstractNumId w:val="13"/>
  </w:num>
  <w:num w:numId="14">
    <w:abstractNumId w:val="33"/>
  </w:num>
  <w:num w:numId="15">
    <w:abstractNumId w:val="33"/>
  </w:num>
  <w:num w:numId="16">
    <w:abstractNumId w:val="43"/>
  </w:num>
  <w:num w:numId="17">
    <w:abstractNumId w:val="27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8"/>
  </w:num>
  <w:num w:numId="27">
    <w:abstractNumId w:val="41"/>
  </w:num>
  <w:num w:numId="28">
    <w:abstractNumId w:val="5"/>
  </w:num>
  <w:num w:numId="29">
    <w:abstractNumId w:val="9"/>
  </w:num>
  <w:num w:numId="30">
    <w:abstractNumId w:val="42"/>
  </w:num>
  <w:num w:numId="31">
    <w:abstractNumId w:val="34"/>
  </w:num>
  <w:num w:numId="32">
    <w:abstractNumId w:val="44"/>
  </w:num>
  <w:num w:numId="33">
    <w:abstractNumId w:val="39"/>
  </w:num>
  <w:num w:numId="34">
    <w:abstractNumId w:val="7"/>
  </w:num>
  <w:num w:numId="35">
    <w:abstractNumId w:val="16"/>
  </w:num>
  <w:num w:numId="36">
    <w:abstractNumId w:val="29"/>
  </w:num>
  <w:num w:numId="37">
    <w:abstractNumId w:val="33"/>
  </w:num>
  <w:num w:numId="38">
    <w:abstractNumId w:val="12"/>
  </w:num>
  <w:num w:numId="39">
    <w:abstractNumId w:val="11"/>
  </w:num>
  <w:num w:numId="40">
    <w:abstractNumId w:val="46"/>
  </w:num>
  <w:num w:numId="41">
    <w:abstractNumId w:val="10"/>
  </w:num>
  <w:num w:numId="42">
    <w:abstractNumId w:val="33"/>
  </w:num>
  <w:num w:numId="43">
    <w:abstractNumId w:val="6"/>
  </w:num>
  <w:num w:numId="44">
    <w:abstractNumId w:val="20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7"/>
  </w:num>
  <w:num w:numId="51">
    <w:abstractNumId w:val="40"/>
  </w:num>
  <w:num w:numId="52">
    <w:abstractNumId w:val="19"/>
  </w:num>
  <w:num w:numId="53">
    <w:abstractNumId w:val="0"/>
  </w:num>
  <w:num w:numId="54">
    <w:abstractNumId w:val="24"/>
  </w:num>
  <w:num w:numId="55">
    <w:abstractNumId w:val="22"/>
  </w:num>
  <w:num w:numId="56">
    <w:abstractNumId w:val="28"/>
  </w:num>
  <w:num w:numId="57">
    <w:abstractNumId w:val="3"/>
  </w:num>
  <w:num w:numId="58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0653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42D73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2A4F"/>
    <w:rsid w:val="001A3204"/>
    <w:rsid w:val="001A3DB4"/>
    <w:rsid w:val="001A487E"/>
    <w:rsid w:val="001A6BE6"/>
    <w:rsid w:val="001A71EB"/>
    <w:rsid w:val="001B04D3"/>
    <w:rsid w:val="001B2DC9"/>
    <w:rsid w:val="001B3E49"/>
    <w:rsid w:val="001C2B14"/>
    <w:rsid w:val="001C7FC3"/>
    <w:rsid w:val="001D2DB5"/>
    <w:rsid w:val="001D65ED"/>
    <w:rsid w:val="001E4EEF"/>
    <w:rsid w:val="001F39B2"/>
    <w:rsid w:val="001F5298"/>
    <w:rsid w:val="002045B1"/>
    <w:rsid w:val="00204750"/>
    <w:rsid w:val="00211202"/>
    <w:rsid w:val="002164BA"/>
    <w:rsid w:val="002171E6"/>
    <w:rsid w:val="00217838"/>
    <w:rsid w:val="00217E34"/>
    <w:rsid w:val="00220472"/>
    <w:rsid w:val="00224684"/>
    <w:rsid w:val="0022507E"/>
    <w:rsid w:val="0023151B"/>
    <w:rsid w:val="00231C89"/>
    <w:rsid w:val="00235018"/>
    <w:rsid w:val="00235366"/>
    <w:rsid w:val="00235748"/>
    <w:rsid w:val="002422A1"/>
    <w:rsid w:val="00242EE0"/>
    <w:rsid w:val="002443C7"/>
    <w:rsid w:val="002507FA"/>
    <w:rsid w:val="0025725F"/>
    <w:rsid w:val="00263E78"/>
    <w:rsid w:val="00264CA8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1CC3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535"/>
    <w:rsid w:val="0030498A"/>
    <w:rsid w:val="00305DC8"/>
    <w:rsid w:val="0031060D"/>
    <w:rsid w:val="0031122A"/>
    <w:rsid w:val="003120FE"/>
    <w:rsid w:val="00322F6C"/>
    <w:rsid w:val="003276C2"/>
    <w:rsid w:val="00332559"/>
    <w:rsid w:val="00335DD4"/>
    <w:rsid w:val="00343CE9"/>
    <w:rsid w:val="00344BF2"/>
    <w:rsid w:val="003509D2"/>
    <w:rsid w:val="00364A2B"/>
    <w:rsid w:val="003706CB"/>
    <w:rsid w:val="00380192"/>
    <w:rsid w:val="003847FF"/>
    <w:rsid w:val="003862BB"/>
    <w:rsid w:val="0038779C"/>
    <w:rsid w:val="00395493"/>
    <w:rsid w:val="003A20C5"/>
    <w:rsid w:val="003A22B4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064EC"/>
    <w:rsid w:val="00410560"/>
    <w:rsid w:val="00421F68"/>
    <w:rsid w:val="00425B66"/>
    <w:rsid w:val="00436367"/>
    <w:rsid w:val="00436E7C"/>
    <w:rsid w:val="0044630D"/>
    <w:rsid w:val="00447CF6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BE3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33BC"/>
    <w:rsid w:val="005166BE"/>
    <w:rsid w:val="00520D2D"/>
    <w:rsid w:val="00521D9E"/>
    <w:rsid w:val="00523C78"/>
    <w:rsid w:val="005252EB"/>
    <w:rsid w:val="00541869"/>
    <w:rsid w:val="00542C58"/>
    <w:rsid w:val="0055436A"/>
    <w:rsid w:val="00560216"/>
    <w:rsid w:val="005623F0"/>
    <w:rsid w:val="00562A02"/>
    <w:rsid w:val="00562B90"/>
    <w:rsid w:val="00563670"/>
    <w:rsid w:val="00574368"/>
    <w:rsid w:val="00576BA9"/>
    <w:rsid w:val="0058527F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07FB"/>
    <w:rsid w:val="006343DA"/>
    <w:rsid w:val="00634660"/>
    <w:rsid w:val="00643CE5"/>
    <w:rsid w:val="00644F91"/>
    <w:rsid w:val="006452A8"/>
    <w:rsid w:val="00646FD3"/>
    <w:rsid w:val="00650C78"/>
    <w:rsid w:val="0066296C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1B09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773A"/>
    <w:rsid w:val="00762D8F"/>
    <w:rsid w:val="00763678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B350F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CC3"/>
    <w:rsid w:val="007F4DE8"/>
    <w:rsid w:val="007F5580"/>
    <w:rsid w:val="007F7387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1BBD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8F7040"/>
    <w:rsid w:val="0090270E"/>
    <w:rsid w:val="00902C3A"/>
    <w:rsid w:val="00903D77"/>
    <w:rsid w:val="009070D6"/>
    <w:rsid w:val="009126E8"/>
    <w:rsid w:val="009138F7"/>
    <w:rsid w:val="00917FD1"/>
    <w:rsid w:val="00926680"/>
    <w:rsid w:val="009313FD"/>
    <w:rsid w:val="00932D4B"/>
    <w:rsid w:val="00933111"/>
    <w:rsid w:val="00937173"/>
    <w:rsid w:val="00944698"/>
    <w:rsid w:val="009471B0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87B0E"/>
    <w:rsid w:val="00991A59"/>
    <w:rsid w:val="00994E63"/>
    <w:rsid w:val="009A14C7"/>
    <w:rsid w:val="009A69E5"/>
    <w:rsid w:val="009A7946"/>
    <w:rsid w:val="009B1309"/>
    <w:rsid w:val="009B1696"/>
    <w:rsid w:val="009B348A"/>
    <w:rsid w:val="009B3A5A"/>
    <w:rsid w:val="009B4B9C"/>
    <w:rsid w:val="009B67A5"/>
    <w:rsid w:val="009B6F5B"/>
    <w:rsid w:val="009B7A3E"/>
    <w:rsid w:val="009C1FB5"/>
    <w:rsid w:val="009C5F7B"/>
    <w:rsid w:val="009D6F43"/>
    <w:rsid w:val="009E0064"/>
    <w:rsid w:val="009F00BF"/>
    <w:rsid w:val="009F32EF"/>
    <w:rsid w:val="00A02B02"/>
    <w:rsid w:val="00A107ED"/>
    <w:rsid w:val="00A1363F"/>
    <w:rsid w:val="00A27CD9"/>
    <w:rsid w:val="00A316C8"/>
    <w:rsid w:val="00A448C4"/>
    <w:rsid w:val="00A46AAE"/>
    <w:rsid w:val="00A51DB1"/>
    <w:rsid w:val="00A5266B"/>
    <w:rsid w:val="00A57C20"/>
    <w:rsid w:val="00A63172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16FA"/>
    <w:rsid w:val="00AC37AF"/>
    <w:rsid w:val="00AC677F"/>
    <w:rsid w:val="00AC6971"/>
    <w:rsid w:val="00AC78D0"/>
    <w:rsid w:val="00AD13E2"/>
    <w:rsid w:val="00AD2EC8"/>
    <w:rsid w:val="00AD7746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5945"/>
    <w:rsid w:val="00B26E20"/>
    <w:rsid w:val="00B278E4"/>
    <w:rsid w:val="00B312AE"/>
    <w:rsid w:val="00B32A80"/>
    <w:rsid w:val="00B337A0"/>
    <w:rsid w:val="00B352E5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852C6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58A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307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08E4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6AD0"/>
    <w:rsid w:val="00D279CA"/>
    <w:rsid w:val="00D30AD6"/>
    <w:rsid w:val="00D323A6"/>
    <w:rsid w:val="00D3346E"/>
    <w:rsid w:val="00D45DCA"/>
    <w:rsid w:val="00D46D43"/>
    <w:rsid w:val="00D47285"/>
    <w:rsid w:val="00D5313F"/>
    <w:rsid w:val="00D72725"/>
    <w:rsid w:val="00D734CC"/>
    <w:rsid w:val="00D73DCF"/>
    <w:rsid w:val="00D7703B"/>
    <w:rsid w:val="00D77DE9"/>
    <w:rsid w:val="00D814E5"/>
    <w:rsid w:val="00D83204"/>
    <w:rsid w:val="00D85996"/>
    <w:rsid w:val="00D915AD"/>
    <w:rsid w:val="00D97787"/>
    <w:rsid w:val="00D97C72"/>
    <w:rsid w:val="00DA0469"/>
    <w:rsid w:val="00DA49B4"/>
    <w:rsid w:val="00DB33CD"/>
    <w:rsid w:val="00DB7EB5"/>
    <w:rsid w:val="00DC2D4A"/>
    <w:rsid w:val="00DC4AD5"/>
    <w:rsid w:val="00DC58E3"/>
    <w:rsid w:val="00DD11E3"/>
    <w:rsid w:val="00DD2D34"/>
    <w:rsid w:val="00DD3DC8"/>
    <w:rsid w:val="00DD6BA0"/>
    <w:rsid w:val="00DD7514"/>
    <w:rsid w:val="00DE200D"/>
    <w:rsid w:val="00DE282C"/>
    <w:rsid w:val="00DE3792"/>
    <w:rsid w:val="00DE4621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3B22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1ABB"/>
    <w:rsid w:val="00F17B92"/>
    <w:rsid w:val="00F22E45"/>
    <w:rsid w:val="00F265E8"/>
    <w:rsid w:val="00F26AEA"/>
    <w:rsid w:val="00F312C6"/>
    <w:rsid w:val="00F37200"/>
    <w:rsid w:val="00F50F24"/>
    <w:rsid w:val="00F52045"/>
    <w:rsid w:val="00F545E5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D7FC7"/>
    <w:rsid w:val="00FE2E2E"/>
    <w:rsid w:val="00FE5FC2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4D48D"/>
  <w15:docId w15:val="{006EDA26-81BB-4741-B977-2686CDB2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6F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527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8527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8527F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9D6F4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C8A20B-1860-4615-AEF9-4E57EAD5F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3342</Words>
  <Characters>19720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Farniková Veronika, Mgr. Bc.</cp:lastModifiedBy>
  <cp:revision>3</cp:revision>
  <cp:lastPrinted>2018-11-08T08:22:00Z</cp:lastPrinted>
  <dcterms:created xsi:type="dcterms:W3CDTF">2021-06-03T09:25:00Z</dcterms:created>
  <dcterms:modified xsi:type="dcterms:W3CDTF">2021-06-04T06:54:00Z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